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安徽梅下伞制品有限公司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伞架工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10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工资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：实习阶段保底150元（每天补贴100元+量产工资）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岗位要求：20-45周岁;不限性别、不限学历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工作时间: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早八晚六，每周工作6天，周日调休1天。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福利待遇：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包中餐、意外险。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地址：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酒城大道168号（中和堂院内北门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）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 xml:space="preserve">联系人：张经理   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联系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方式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：18757970368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9（电话没迁来）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高新区人社局：0558-5181098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81EF5D"/>
    <w:multiLevelType w:val="singleLevel"/>
    <w:tmpl w:val="4D81EF5D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536DF4"/>
    <w:rsid w:val="7B9A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2021-12-15T00:40:33Z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A4AD900A70D54130BE2B817858E4F552</vt:lpwstr>
  </property>
</Properties>
</file>