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九方制药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提取操作工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5名 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岗位要求：初中及以上学历，男女不限，18-40周岁，身体健康，无身体疾病，无精神疾病，能上夜班，有工作经验者优先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保洁员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1名 2000-3500元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岗位要求：初中及以上学历，女士优先，年龄18-40周岁，身体健康，无身体疾病，无精神疾病，有工作经验者优先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地址：亳州市木兰大道129号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福华驾校南100米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联系方式：0558-5689899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高新区人社局：0558-5181098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AAF770"/>
    <w:multiLevelType w:val="singleLevel"/>
    <w:tmpl w:val="9AAAF77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D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E5B4F660D5C7417D92199B62138AF4AC</vt:lpwstr>
  </property>
</Properties>
</file>