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宋体" w:eastAsia="黑体"/>
          <w:b/>
          <w:color w:val="FF0000"/>
          <w:sz w:val="44"/>
          <w:szCs w:val="44"/>
          <w:lang w:eastAsia="zh-CN"/>
        </w:rPr>
      </w:pPr>
      <w:r>
        <w:rPr>
          <w:rFonts w:hint="eastAsia" w:ascii="黑体" w:hAnsi="宋体" w:eastAsia="黑体"/>
          <w:b/>
          <w:color w:val="FF0000"/>
          <w:sz w:val="44"/>
          <w:szCs w:val="44"/>
        </w:rPr>
        <w:t>亳州同德劳务市场</w:t>
      </w:r>
      <w:r>
        <w:rPr>
          <w:rFonts w:hint="eastAsia" w:ascii="黑体" w:hAnsi="宋体" w:eastAsia="黑体"/>
          <w:b/>
          <w:color w:val="FF0000"/>
          <w:sz w:val="44"/>
          <w:szCs w:val="44"/>
          <w:lang w:eastAsia="zh-CN"/>
        </w:rPr>
        <w:t>赴</w:t>
      </w:r>
    </w:p>
    <w:p>
      <w:pPr>
        <w:jc w:val="center"/>
        <w:rPr>
          <w:rFonts w:hint="eastAsia" w:ascii="黑体" w:hAnsi="宋体" w:eastAsia="黑体"/>
          <w:b/>
          <w:color w:val="FF0000"/>
          <w:sz w:val="44"/>
          <w:szCs w:val="44"/>
          <w:lang w:val="en-US" w:eastAsia="zh-CN"/>
        </w:rPr>
      </w:pPr>
      <w:r>
        <w:rPr>
          <w:rFonts w:hint="eastAsia" w:ascii="黑体" w:hAnsi="宋体" w:eastAsia="黑体"/>
          <w:b/>
          <w:color w:val="FF0000"/>
          <w:sz w:val="44"/>
          <w:szCs w:val="44"/>
          <w:lang w:val="en-US" w:eastAsia="zh-CN"/>
        </w:rPr>
        <w:t>巴基斯坦</w:t>
      </w:r>
      <w:r>
        <w:rPr>
          <w:rFonts w:hint="eastAsia" w:ascii="黑体" w:hAnsi="宋体" w:eastAsia="黑体"/>
          <w:b/>
          <w:color w:val="FF0000"/>
          <w:sz w:val="44"/>
          <w:szCs w:val="44"/>
          <w:lang w:eastAsia="zh-CN"/>
        </w:rPr>
        <w:t>建</w:t>
      </w:r>
      <w:r>
        <w:rPr>
          <w:rFonts w:hint="eastAsia" w:ascii="黑体" w:hAnsi="宋体" w:eastAsia="黑体"/>
          <w:b/>
          <w:color w:val="FF0000"/>
          <w:sz w:val="44"/>
          <w:szCs w:val="44"/>
          <w:lang w:val="en-US" w:eastAsia="zh-CN"/>
        </w:rPr>
        <w:t>筑工招工简章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22" w:firstLineChars="200"/>
        <w:jc w:val="left"/>
        <w:textAlignment w:val="auto"/>
        <w:rPr>
          <w:rFonts w:hint="eastAsia" w:ascii="宋体" w:hAnsi="宋体" w:eastAsia="宋体" w:cs="Times New Roman"/>
          <w:b/>
          <w:color w:val="FF00FF"/>
          <w:sz w:val="26"/>
          <w:szCs w:val="26"/>
          <w:lang w:val="en-US" w:eastAsia="zh-CN"/>
        </w:rPr>
      </w:pPr>
    </w:p>
    <w:tbl>
      <w:tblPr>
        <w:tblStyle w:val="4"/>
        <w:tblpPr w:leftFromText="180" w:rightFromText="180" w:vertAnchor="text" w:horzAnchor="page" w:tblpX="1823" w:tblpY="-33"/>
        <w:tblOverlap w:val="never"/>
        <w:tblW w:w="85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05"/>
        <w:gridCol w:w="2925"/>
        <w:gridCol w:w="1362"/>
        <w:gridCol w:w="282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职位/人数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240"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木工/氩弧焊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性别/年龄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24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男/53岁以下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24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初中或以上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薪水待遇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pStyle w:val="7"/>
              <w:numPr>
                <w:ilvl w:val="0"/>
                <w:numId w:val="0"/>
              </w:numPr>
              <w:spacing w:line="360" w:lineRule="auto"/>
              <w:ind w:firstLine="240" w:firstLineChars="100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320-400/天，表现好有奖金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工作时间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24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10小时/天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食宿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spacing w:line="360" w:lineRule="auto"/>
              <w:ind w:left="239" w:leftChars="114" w:firstLine="0" w:firstLineChars="0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公司提供吃住，伙食费包在工资内，现场由公司统一充值刷卡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工资发放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ind w:firstLine="360" w:firstLineChars="150"/>
              <w:rPr>
                <w:rFonts w:hint="default" w:ascii="宋体" w:hAnsi="宋体" w:cs="宋体" w:eastAsia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工作满一年可预付至工资的80％，剩余工资原则上在回国前后付清，最迟在工人回国后45天内结算完毕，中间需要用钱可以提前预支，但是不可以超过现有工资70%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技术要求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spacing w:line="360" w:lineRule="auto"/>
              <w:ind w:left="239" w:leftChars="114" w:firstLine="0" w:firstLineChars="0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要求工人具有相应的工作能力，能够独立胜任工作。需有团结协助精神，身体健康，无肢体残缺，各项指 标体检均正常；对工作认真，态度好，吃苦耐劳，不计较，服从管理。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综合其他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ind w:left="239" w:leftChars="114" w:firstLine="0" w:firstLineChars="0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要求签署技能保证书，技术不合格者会被送回，损失自负。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64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报名材料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spacing w:line="360" w:lineRule="auto"/>
              <w:ind w:left="239" w:leftChars="114" w:firstLine="0" w:firstLineChars="0"/>
              <w:rPr>
                <w:rFonts w:hint="eastAsia" w:ascii="宋体" w:hAnsi="宋体" w:cs="宋体" w:eastAsiaTheme="minorEastAsia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</w:rPr>
              <w:t>护照、身份证复印件、户口本复印件、2寸白底彩照10张，健康证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，无犯罪证明（考试录取后提供）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合同期限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ind w:left="239" w:leftChars="114" w:firstLine="0" w:firstLineChars="0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24个月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面试方式</w:t>
            </w: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不考试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工作地址</w:t>
            </w: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巴基斯坦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收费</w:t>
            </w:r>
            <w:bookmarkStart w:id="0" w:name="_GoBack"/>
            <w:bookmarkEnd w:id="0"/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10000元，另押金5000元，三个月后退还。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default" w:ascii="等线" w:hAnsi="等线" w:eastAsia="等线" w:cs="等线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jc w:val="left"/>
        <w:textAlignment w:val="auto"/>
        <w:rPr>
          <w:rFonts w:hint="default" w:ascii="等线" w:hAnsi="等线" w:eastAsia="等线" w:cs="等线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distribute"/>
        <w:textAlignment w:val="auto"/>
        <w:rPr>
          <w:rFonts w:ascii="黑体" w:eastAsia="黑体"/>
          <w:b/>
          <w:sz w:val="30"/>
          <w:szCs w:val="30"/>
          <w:highlight w:val="green"/>
          <w:u w:val="single"/>
        </w:rPr>
      </w:pP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报名地址：亳州市西一环路与芍花路交叉口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黑体" w:eastAsia="黑体"/>
          <w:b/>
          <w:sz w:val="30"/>
          <w:szCs w:val="30"/>
          <w:highlight w:val="green"/>
          <w:u w:val="single"/>
          <w:lang w:val="en-US" w:eastAsia="zh-CN"/>
        </w:rPr>
      </w:pP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 xml:space="preserve">联 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val="en-US" w:eastAsia="zh-CN"/>
        </w:rPr>
        <w:t xml:space="preserve">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 xml:space="preserve">系 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val="en-US" w:eastAsia="zh-CN"/>
        </w:rPr>
        <w:t xml:space="preserve">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人：  夏    飞         传真：0558——5131926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ascii="黑体" w:eastAsia="黑体"/>
          <w:b/>
          <w:sz w:val="30"/>
          <w:szCs w:val="30"/>
          <w:highlight w:val="green"/>
          <w:u w:val="single"/>
        </w:rPr>
      </w:pP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电    话：0558—5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val="en-US" w:eastAsia="zh-CN"/>
        </w:rPr>
        <w:t>558121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，5131925，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val="en-US" w:eastAsia="zh-CN"/>
        </w:rPr>
        <w:t>15955581607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，13856777798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distribute"/>
        <w:textAlignment w:val="auto"/>
        <w:rPr>
          <w:rFonts w:hint="default" w:ascii="等线" w:hAnsi="等线" w:eastAsia="等线" w:cs="等线"/>
          <w:lang w:val="en-US" w:eastAsia="zh-CN"/>
        </w:rPr>
      </w:pP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 xml:space="preserve">网   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val="en-US" w:eastAsia="zh-CN"/>
        </w:rPr>
        <w:t xml:space="preserve"> 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 xml:space="preserve"> 址:www.tongdehr.com（亳州同德人力资源网）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font-weight : 70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E01A65"/>
    <w:rsid w:val="006F7CD6"/>
    <w:rsid w:val="0EBB4B14"/>
    <w:rsid w:val="14FE67BF"/>
    <w:rsid w:val="1B1F6FF4"/>
    <w:rsid w:val="22993CE3"/>
    <w:rsid w:val="23DC61C5"/>
    <w:rsid w:val="24F76948"/>
    <w:rsid w:val="26E26A74"/>
    <w:rsid w:val="2E845940"/>
    <w:rsid w:val="33C8459E"/>
    <w:rsid w:val="33F826FE"/>
    <w:rsid w:val="34233477"/>
    <w:rsid w:val="37E01A65"/>
    <w:rsid w:val="388E4E02"/>
    <w:rsid w:val="491F43B9"/>
    <w:rsid w:val="53BB480F"/>
    <w:rsid w:val="56CE2DD8"/>
    <w:rsid w:val="5EEA28A6"/>
    <w:rsid w:val="61AD59FD"/>
    <w:rsid w:val="6B1E0720"/>
    <w:rsid w:val="76716522"/>
    <w:rsid w:val="76C93D38"/>
    <w:rsid w:val="79303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unhideWhenUsed/>
    <w:qFormat/>
    <w:uiPriority w:val="99"/>
    <w:rPr>
      <w:sz w:val="24"/>
    </w:rPr>
  </w:style>
  <w:style w:type="character" w:customStyle="1" w:styleId="6">
    <w:name w:val="font31"/>
    <w:basedOn w:val="5"/>
    <w:qFormat/>
    <w:uiPriority w:val="0"/>
    <w:rPr>
      <w:rFonts w:ascii="font-weight : 700" w:hAnsi="font-weight : 700" w:eastAsia="font-weight : 700" w:cs="font-weight : 700"/>
      <w:color w:val="00B0F0"/>
      <w:sz w:val="36"/>
      <w:szCs w:val="36"/>
      <w:u w:val="none"/>
    </w:rPr>
  </w:style>
  <w:style w:type="paragraph" w:styleId="7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2019-11-18T07:43:00Z</dcterms:created>
  <dc:creator>雪石1395826777</dc:creator>
  <cp:lastModifiedBy>Administrator</cp:lastModifiedBy>
  <dcterms:modified xsi:type="dcterms:W3CDTF">2019-12-19T02:45:50Z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