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</w:rPr>
        <w:t>亳州同德劳务市场</w:t>
      </w: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赴</w:t>
      </w:r>
      <w:r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  <w:t>卢旺达项目招工简章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一、卢旺达概况</w:t>
      </w:r>
    </w:p>
    <w:p>
      <w:pPr>
        <w:numPr>
          <w:ilvl w:val="0"/>
          <w:numId w:val="0"/>
        </w:numPr>
        <w:ind w:firstLine="480" w:firstLineChars="20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卢旺达共和国位于非洲中东部赤道南侧，内陆国家。东邻坦桑尼亚，南连布隆迪，西边与刚果民主共和</w:t>
      </w:r>
      <w:bookmarkStart w:id="0" w:name="_GoBack"/>
      <w:bookmarkEnd w:id="0"/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国交界，北与乌干达接壤，国土面积26338平方千米。 境内多山，有“千丘之国”的称谓。大部地区属热带高 原气候和热带草原气候，温和凉爽，年平均气温 18°。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二、工程概况</w:t>
      </w:r>
    </w:p>
    <w:p>
      <w:pPr>
        <w:numPr>
          <w:ilvl w:val="0"/>
          <w:numId w:val="0"/>
        </w:numPr>
        <w:ind w:firstLine="480" w:firstLineChars="200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预制拼装</w:t>
      </w:r>
      <w:r>
        <w:rPr>
          <w:rFonts w:hint="eastAsia" w:ascii="等线" w:hAnsi="等线" w:eastAsia="等线" w:cs="等线"/>
          <w:sz w:val="24"/>
          <w:szCs w:val="24"/>
        </w:rPr>
        <w:t>房建项目</w:t>
      </w:r>
      <w:r>
        <w:rPr>
          <w:rFonts w:hint="eastAsia" w:ascii="等线" w:hAnsi="等线" w:eastAsia="等线" w:cs="等线"/>
          <w:sz w:val="24"/>
          <w:szCs w:val="24"/>
          <w:lang w:eastAsia="zh-CN"/>
        </w:rPr>
        <w:t>（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一到四层）</w:t>
      </w:r>
      <w:r>
        <w:rPr>
          <w:rFonts w:hint="eastAsia" w:ascii="等线" w:hAnsi="等线" w:eastAsia="等线" w:cs="等线"/>
          <w:sz w:val="24"/>
          <w:szCs w:val="24"/>
          <w:lang w:eastAsia="zh-CN"/>
        </w:rPr>
        <w:t>、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学校综合项目（一到三层）、国防研发中心项目（三层）。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三、要求条件</w:t>
      </w:r>
    </w:p>
    <w:p>
      <w:pPr>
        <w:numPr>
          <w:ilvl w:val="0"/>
          <w:numId w:val="0"/>
        </w:numPr>
        <w:ind w:firstLine="480" w:firstLineChars="20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年龄28-50岁，合同期暂定为2年，根据工期延长或缩短，具有五年以上工作经验，技能熟练，吃苦耐劳，无犯罪记录和不良行为。身体健康，无肢体残缺、内脏功能正常、无高血压、心脏病、胆结石、肾结石、肾病、性病等不适合出国工作的疾病。遵守用工方所规定的各项劳动纪律和规章制度，服从用工方的工作安排、劳动分工及统一调动。遵守项目所在地 的各项法律法规要求和风俗习惯等，不得有任何有损用工方或我公司声誉的行为，不得缺勤，不得打架斗殴，不得擅自外出，不得消极怠工。体检结果要真实，弄虚作假者一经查出，将不予派出，由此造成的损失自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四、招收工种</w:t>
      </w:r>
    </w:p>
    <w:p>
      <w:pPr>
        <w:numPr>
          <w:ilvl w:val="0"/>
          <w:numId w:val="0"/>
        </w:numPr>
        <w:ind w:firstLine="480" w:firstLineChars="20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木工、钢筋工、瓦工（镶贴工为主）、油漆涂料工、水电安装工、电焊工。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五、福利待遇</w:t>
      </w:r>
    </w:p>
    <w:p>
      <w:pPr>
        <w:numPr>
          <w:ilvl w:val="0"/>
          <w:numId w:val="0"/>
        </w:numPr>
        <w:ind w:firstLine="480" w:firstLineChars="20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1、工资：正常工作时间10小时，每月出勤不得少于28 天，合同工资10000-12000元/月以上。</w:t>
      </w:r>
    </w:p>
    <w:p>
      <w:pPr>
        <w:numPr>
          <w:ilvl w:val="0"/>
          <w:numId w:val="0"/>
        </w:numPr>
        <w:ind w:firstLine="480" w:firstLineChars="20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2、工资支付方式：原则上每年两次工资发放，工资每月结算，由甲方代为保管， 在每年的1月份和8月份免手汇款续费各发放半年工资的60%，在乙方回国时扣除乙方的各种借款、扣款一次性支付。</w:t>
      </w:r>
    </w:p>
    <w:p>
      <w:pPr>
        <w:numPr>
          <w:ilvl w:val="0"/>
          <w:numId w:val="0"/>
        </w:numPr>
        <w:ind w:firstLine="480" w:firstLineChars="20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3、公司统一安排乙方人员食宿，统一发放劳保用品。</w:t>
      </w:r>
    </w:p>
    <w:p>
      <w:pPr>
        <w:numPr>
          <w:ilvl w:val="0"/>
          <w:numId w:val="0"/>
        </w:numPr>
        <w:ind w:firstLine="480" w:firstLineChars="20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4、公司为乙方购买人身意外伤害保险。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六、所需材料</w:t>
      </w:r>
    </w:p>
    <w:p>
      <w:pPr>
        <w:numPr>
          <w:ilvl w:val="0"/>
          <w:numId w:val="0"/>
        </w:numPr>
        <w:ind w:firstLine="480" w:firstLineChars="20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(1)护照(原件)</w:t>
      </w:r>
    </w:p>
    <w:p>
      <w:pPr>
        <w:numPr>
          <w:ilvl w:val="0"/>
          <w:numId w:val="0"/>
        </w:numPr>
        <w:ind w:firstLine="480" w:firstLineChars="20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(2)身体健康红皮书，疫苗证黄皮书(待定)</w:t>
      </w:r>
    </w:p>
    <w:p>
      <w:pPr>
        <w:numPr>
          <w:ilvl w:val="0"/>
          <w:numId w:val="0"/>
        </w:numPr>
        <w:ind w:firstLine="480" w:firstLineChars="20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(3)身份证A4纸正反两面复印件4份</w:t>
      </w:r>
    </w:p>
    <w:p>
      <w:pPr>
        <w:numPr>
          <w:ilvl w:val="0"/>
          <w:numId w:val="0"/>
        </w:numPr>
        <w:ind w:firstLine="480" w:firstLineChars="20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(4)照片(2寸白底护照照片20张)</w:t>
      </w:r>
    </w:p>
    <w:p>
      <w:pPr>
        <w:numPr>
          <w:ilvl w:val="0"/>
          <w:numId w:val="0"/>
        </w:numPr>
        <w:ind w:firstLine="480" w:firstLineChars="20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(5)无犯罪证明公证，毕业证或技能证公证(待定)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七、出境承诺：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1个月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联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系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人：  夏    飞         传真：0558——5131926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话：0558—5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15955581607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，13856777798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26"/>
          <w:szCs w:val="26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网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址:www.tongdehr.com（亳州同德人力资源网）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01A65"/>
    <w:rsid w:val="0EBB4B14"/>
    <w:rsid w:val="1B1F6FF4"/>
    <w:rsid w:val="23DC61C5"/>
    <w:rsid w:val="26E26A74"/>
    <w:rsid w:val="37E01A65"/>
    <w:rsid w:val="53BB480F"/>
    <w:rsid w:val="61AD59FD"/>
    <w:rsid w:val="6B1E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2019-11-18T07:43:00Z</dcterms:created>
  <dc:creator>雪石1395826777</dc:creator>
  <cp:lastModifiedBy>~zZ</cp:lastModifiedBy>
  <dcterms:modified xsi:type="dcterms:W3CDTF">2019-11-29T03:08:37Z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