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刚果（金）建筑工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ascii="宋体" w:hAnsi="宋体"/>
          <w:b/>
          <w:color w:val="FF00FF"/>
          <w:sz w:val="32"/>
          <w:szCs w:val="32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招聘赴刚果（金）建筑工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一、国家介绍</w:t>
      </w:r>
    </w:p>
    <w:p>
      <w:pPr>
        <w:widowControl/>
        <w:spacing w:line="375" w:lineRule="atLeast"/>
        <w:ind w:firstLine="600" w:firstLineChars="200"/>
        <w:jc w:val="left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eastAsia="zh-CN"/>
        </w:rPr>
        <w:t>刚果大部分地区属于赤道气候区，全年气温在</w:t>
      </w: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22度以上，平均气温是27.8度，温热多雨。全年分干、雨季，每年11月到次年5月是雨季，气候温热，6月到10月是干季，气候温和。</w:t>
      </w:r>
    </w:p>
    <w:p>
      <w:pPr>
        <w:widowControl/>
        <w:numPr>
          <w:ilvl w:val="0"/>
          <w:numId w:val="1"/>
        </w:numPr>
        <w:spacing w:line="375" w:lineRule="atLeast"/>
        <w:ind w:firstLine="643" w:firstLineChars="200"/>
        <w:jc w:val="left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招聘工种及待遇</w:t>
      </w:r>
    </w:p>
    <w:p>
      <w:pPr>
        <w:widowControl/>
        <w:numPr>
          <w:ilvl w:val="0"/>
          <w:numId w:val="2"/>
        </w:numPr>
        <w:spacing w:line="375" w:lineRule="atLeast"/>
        <w:ind w:left="803" w:leftChars="0" w:firstLine="0" w:firstLineChars="0"/>
        <w:jc w:val="left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男，20-52岁，身体健康。</w:t>
      </w:r>
    </w:p>
    <w:p>
      <w:pPr>
        <w:widowControl/>
        <w:numPr>
          <w:ilvl w:val="0"/>
          <w:numId w:val="2"/>
        </w:numPr>
        <w:spacing w:line="375" w:lineRule="atLeast"/>
        <w:ind w:left="803" w:leftChars="0" w:firstLine="0" w:firstLineChars="0"/>
        <w:jc w:val="left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工种：木工、钢筋工、瓦工、电工、管道工、铆工、电焊工、钳工、架子工、电调工、防腐工、打卡汽车司机、挖掘机司机、装载机司机、推土机司机、平地机司机、压路机司机、汽车吊司机等司机。</w:t>
      </w:r>
    </w:p>
    <w:p>
      <w:pPr>
        <w:widowControl/>
        <w:numPr>
          <w:ilvl w:val="0"/>
          <w:numId w:val="2"/>
        </w:numPr>
        <w:spacing w:line="375" w:lineRule="atLeast"/>
        <w:ind w:left="803" w:leftChars="0" w:firstLine="0" w:firstLineChars="0"/>
        <w:jc w:val="left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月收入9000-15000元，计件制度，多劳多得，工资月结，直接打卡。</w:t>
      </w:r>
    </w:p>
    <w:p>
      <w:pPr>
        <w:widowControl/>
        <w:numPr>
          <w:numId w:val="0"/>
        </w:numPr>
        <w:spacing w:line="375" w:lineRule="atLeast"/>
        <w:ind w:leftChars="200" w:firstLine="321" w:firstLineChars="100"/>
        <w:jc w:val="left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三、出国费用：</w:t>
      </w: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11000元（合同期满退还5000元），其他费用自理。</w:t>
      </w:r>
    </w:p>
    <w:p>
      <w:pPr>
        <w:widowControl/>
        <w:numPr>
          <w:numId w:val="0"/>
        </w:numPr>
        <w:spacing w:line="375" w:lineRule="atLeast"/>
        <w:ind w:leftChars="200" w:firstLine="321" w:firstLineChars="100"/>
        <w:jc w:val="left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四、每周安排外地考试。</w:t>
      </w:r>
    </w:p>
    <w:p>
      <w:pPr>
        <w:widowControl/>
        <w:numPr>
          <w:numId w:val="0"/>
        </w:numPr>
        <w:spacing w:line="375" w:lineRule="atLeast"/>
        <w:ind w:leftChars="200" w:firstLine="321" w:firstLineChars="100"/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五、合同期限：</w:t>
      </w: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2年，可续约。</w:t>
      </w:r>
      <w:bookmarkStart w:id="0" w:name="_GoBack"/>
      <w:bookmarkEnd w:id="0"/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E6300B"/>
    <w:multiLevelType w:val="singleLevel"/>
    <w:tmpl w:val="A3E6300B"/>
    <w:lvl w:ilvl="0" w:tentative="0">
      <w:start w:val="1"/>
      <w:numFmt w:val="decimal"/>
      <w:suff w:val="nothing"/>
      <w:lvlText w:val="%1、"/>
      <w:lvlJc w:val="left"/>
      <w:pPr>
        <w:ind w:left="803" w:leftChars="0" w:firstLine="0" w:firstLineChars="0"/>
      </w:pPr>
    </w:lvl>
  </w:abstractNum>
  <w:abstractNum w:abstractNumId="1">
    <w:nsid w:val="D491652A"/>
    <w:multiLevelType w:val="singleLevel"/>
    <w:tmpl w:val="D491652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5B4041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352A44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03A5F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094055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27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2019-08-20T01:20:27Z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