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日本岐阜县、爱知县缝纫工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招聘赴日本缝纫工</w:t>
      </w:r>
      <w:r>
        <w:rPr>
          <w:rFonts w:hint="eastAsia"/>
          <w:sz w:val="24"/>
          <w:lang w:val="en-US" w:eastAsia="zh-CN"/>
        </w:rPr>
        <w:t>。</w:t>
      </w:r>
    </w:p>
    <w:tbl>
      <w:tblPr>
        <w:tblStyle w:val="10"/>
        <w:tblW w:w="108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1721"/>
        <w:gridCol w:w="1644"/>
        <w:gridCol w:w="1567"/>
        <w:gridCol w:w="3738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项 目 名 称</w:t>
            </w:r>
          </w:p>
        </w:tc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缝纫工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国   家</w:t>
            </w:r>
          </w:p>
        </w:tc>
        <w:tc>
          <w:tcPr>
            <w:tcW w:w="3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日本岐阜县、爱知县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130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条  件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人   数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不限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学历要求</w:t>
            </w:r>
          </w:p>
        </w:tc>
        <w:tc>
          <w:tcPr>
            <w:tcW w:w="37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初中以上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性   别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女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身高/体重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女155cm以上/80kg以下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年   龄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20-44周岁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视力/色盲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矫正视力1.0以上/无色盲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婚姻状况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不限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年限/地区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3年+2年（5年后可入籍，带家属、子女。子女享受12年义务教育，父母、家属、子女均享受日本医疗）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0" w:hRule="atLeast"/>
        </w:trPr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其他要求：平机；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1、会缝纫，工作态度认真，敬业，服从管理；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2．在国内无犯罪经历、无限制出境情况、无纹身；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3．身体健康，无身体障碍、无遗传病史、皮肤病、传染病的人；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4．无赴日经历或拒签经历的。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面试时间及方式</w:t>
            </w:r>
          </w:p>
        </w:tc>
        <w:tc>
          <w:tcPr>
            <w:tcW w:w="3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随时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出国日期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1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面试地点</w:t>
            </w:r>
          </w:p>
        </w:tc>
        <w:tc>
          <w:tcPr>
            <w:tcW w:w="3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合肥市包河区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培训时间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/>
                <w:sz w:val="24"/>
                <w:lang w:val="en-US" w:eastAsia="zh-CN"/>
              </w:rPr>
              <w:t>3-5个月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工作内容及待遇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工作内容</w:t>
            </w:r>
          </w:p>
        </w:tc>
        <w:tc>
          <w:tcPr>
            <w:tcW w:w="6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主要制作各类服饰；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工作时间</w:t>
            </w:r>
          </w:p>
        </w:tc>
        <w:tc>
          <w:tcPr>
            <w:tcW w:w="6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按照日本法律规定执行。超出法定时间为加班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工作待遇</w:t>
            </w:r>
          </w:p>
        </w:tc>
        <w:tc>
          <w:tcPr>
            <w:tcW w:w="6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实习36个月；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小时工资760日元，具体待遇按照面试通过后与会社商定并签订的雇用契约书执行；3年到手工资35-40万元人民币左右；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1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4"/>
                <w:lang w:val="en-US" w:eastAsia="zh-CN"/>
              </w:rPr>
              <w:t>费  用</w:t>
            </w:r>
          </w:p>
        </w:tc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3.8万元人民币（含签证费、机票、培训费、保险费等）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7F6188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0E5389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6E15783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3FE1499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482FF9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8928A1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29</TotalTime>
  <ScaleCrop>false</ScaleCrop>
  <LinksUpToDate>false</LinksUpToDate>
  <CharactersWithSpaces>2317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2019-07-11T00:16:50Z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