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赴日本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今治市缝纫工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招聘赴日本爱媛县今治市毛巾厂缝纫工</w:t>
      </w:r>
      <w:r>
        <w:rPr>
          <w:rFonts w:hint="eastAsia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一、要求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1、年龄18-40周岁，要求女性。初中以上学历，会走直线者均可报名，不会者可免费培训。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二、合同期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1、合同期3+2年，期满可以续签。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三、工资福利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1、3年收入约600万日元。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四、日方面试时间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  2019年7月20日。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3</TotalTime>
  <ScaleCrop>false</ScaleCrop>
  <LinksUpToDate>false</LinksUpToDate>
  <CharactersWithSpaces>2317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2019-06-27T01:20:44Z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