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3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  <w:lang w:eastAsia="zh-CN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柬埔寨</w:t>
      </w:r>
    </w:p>
    <w:p>
      <w:pPr>
        <w:spacing w:line="330" w:lineRule="atLeast"/>
        <w:jc w:val="center"/>
        <w:rPr>
          <w:rFonts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  <w:lang w:eastAsia="zh-CN"/>
        </w:rPr>
        <w:t>建筑工</w:t>
      </w:r>
      <w:r>
        <w:rPr>
          <w:rFonts w:hint="eastAsia" w:ascii="黑体" w:hAnsi="宋体" w:eastAsia="黑体"/>
          <w:b/>
          <w:color w:val="FF0000"/>
          <w:sz w:val="48"/>
        </w:rPr>
        <w:t>招聘简章</w:t>
      </w: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招聘赴柬埔寨建筑工</w:t>
      </w:r>
      <w:r>
        <w:rPr>
          <w:rFonts w:hint="eastAsia"/>
          <w:sz w:val="24"/>
        </w:rPr>
        <w:t>人员：</w:t>
      </w:r>
      <w:r>
        <w:rPr>
          <w:rFonts w:hint="eastAsia"/>
          <w:sz w:val="24"/>
        </w:rPr>
        <w:br w:type="textWrapping"/>
      </w:r>
      <w:r>
        <w:rPr>
          <w:rFonts w:hint="eastAsia"/>
          <w:sz w:val="24"/>
        </w:rPr>
        <w:t xml:space="preserve"> </w:t>
      </w:r>
      <w:r>
        <w:rPr>
          <w:rFonts w:hint="eastAsia" w:ascii="宋体" w:hAnsi="宋体"/>
          <w:b/>
          <w:color w:val="FF00FF"/>
          <w:sz w:val="32"/>
          <w:szCs w:val="32"/>
        </w:rPr>
        <w:t xml:space="preserve">  </w:t>
      </w:r>
    </w:p>
    <w:tbl>
      <w:tblPr>
        <w:tblStyle w:val="9"/>
        <w:tblpPr w:leftFromText="180" w:rightFromText="180" w:vertAnchor="text" w:horzAnchor="page" w:tblpX="1823" w:tblpY="-33"/>
        <w:tblOverlap w:val="never"/>
        <w:tblW w:w="856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05"/>
        <w:gridCol w:w="7115"/>
        <w:gridCol w:w="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8520" w:type="dxa"/>
            <w:gridSpan w:val="2"/>
            <w:tcBorders>
              <w:top w:val="single" w:color="000000" w:sz="12" w:space="0"/>
              <w:left w:val="single" w:color="000000" w:sz="12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left" w:pos="749"/>
              </w:tabs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B0F0"/>
                <w:sz w:val="24"/>
                <w:szCs w:val="24"/>
                <w:u w:val="none"/>
              </w:rPr>
            </w:pPr>
            <w:r>
              <w:rPr>
                <w:rStyle w:val="23"/>
                <w:rFonts w:hint="eastAsia" w:ascii="微软雅黑" w:hAnsi="微软雅黑" w:eastAsia="微软雅黑" w:cs="微软雅黑"/>
                <w:b/>
                <w:sz w:val="44"/>
                <w:szCs w:val="44"/>
                <w:lang w:val="en-US" w:eastAsia="zh-CN" w:bidi="ar"/>
              </w:rPr>
              <w:t>柬埔寨</w:t>
            </w:r>
            <w:r>
              <w:rPr>
                <w:rStyle w:val="23"/>
                <w:rFonts w:hint="eastAsia" w:ascii="宋体" w:hAnsi="宋体" w:eastAsia="宋体" w:cs="宋体"/>
                <w:b/>
                <w:sz w:val="44"/>
                <w:szCs w:val="44"/>
                <w:lang w:val="en-US" w:eastAsia="zh-CN" w:bidi="ar"/>
              </w:rPr>
              <w:t>★</w:t>
            </w:r>
            <w:r>
              <w:rPr>
                <w:rStyle w:val="23"/>
                <w:rFonts w:hint="eastAsia" w:ascii="微软雅黑" w:hAnsi="微软雅黑" w:eastAsia="微软雅黑" w:cs="微软雅黑"/>
                <w:b/>
                <w:sz w:val="44"/>
                <w:szCs w:val="44"/>
                <w:lang w:val="en-US" w:eastAsia="zh-CN" w:bidi="ar"/>
              </w:rPr>
              <w:t>建筑工</w:t>
            </w:r>
            <w:r>
              <w:rPr>
                <w:rStyle w:val="23"/>
                <w:rFonts w:hint="eastAsia" w:ascii="宋体" w:hAnsi="宋体" w:eastAsia="宋体" w:cs="宋体"/>
                <w:b/>
                <w:sz w:val="44"/>
                <w:szCs w:val="44"/>
                <w:lang w:val="en-US" w:eastAsia="zh-CN" w:bidi="ar"/>
              </w:rPr>
              <w:t>★</w:t>
            </w:r>
            <w:r>
              <w:rPr>
                <w:rStyle w:val="23"/>
                <w:rFonts w:hint="eastAsia" w:ascii="微软雅黑" w:hAnsi="微软雅黑" w:eastAsia="微软雅黑" w:cs="微软雅黑"/>
                <w:b/>
                <w:sz w:val="44"/>
                <w:szCs w:val="44"/>
                <w:lang w:val="en-US" w:eastAsia="zh-CN" w:bidi="ar"/>
              </w:rPr>
              <w:t>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482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准证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入境后转工作签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职位/人数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木工50人/瓦工50人/钢筋工20人/水电工10人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性别/年龄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男/57岁以下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初中或以上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薪水待遇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line="360" w:lineRule="auto"/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点工300元/天，实行多劳多得制；去了以包工为主，技术好的年收入170000-180000/年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工作时间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ind w:firstLine="24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10小时/天,包工时间不限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食宿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公司免费住宿，每个月有600人民币的伙食费，伙食费在年中（终）工资结算时扣除。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884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工资发放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pStyle w:val="24"/>
              <w:numPr>
                <w:ilvl w:val="0"/>
                <w:numId w:val="0"/>
              </w:numPr>
              <w:spacing w:line="360" w:lineRule="auto"/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工资在年中9月1号左右支付60%和春节前一星期支付全年工资的百分之百。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福利津贴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做满一年，享受回国休假一个月，往返机票由公司承担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要求工人具有相应的工作能力，能够独立胜任工作。需有团结协助精神，身体健康，无肢体残缺，各项指标体检均正常；对工作认真，态度好，吃苦耐劳，不计较，服从管理。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综合其他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要求签署技能保证书，技术不合格者会被送回，损失自负。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1"/>
          <w:wAfter w:w="44" w:type="dxa"/>
          <w:trHeight w:val="1064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报名材料</w:t>
            </w:r>
          </w:p>
        </w:tc>
        <w:tc>
          <w:tcPr>
            <w:tcW w:w="7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护照一本，户口本复印件一份，两寸白底彩色照片20张，夫妻二人身份证正反面复印件各一张，健康证一本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7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1.务必确保报名所持证件和个人资料以及体检结果真实有效，若有虚假或隐瞒，一经发现，由此造成的损失全部由工人自理。</w:t>
            </w:r>
          </w:p>
          <w:p>
            <w:pPr>
              <w:spacing w:line="360" w:lineRule="auto"/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2.办理周期在1-3个月左右，分批派出；为避免给你家庭造成损失，建议在等待办理周期内，合理安排自身工作。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合同期限</w:t>
            </w:r>
          </w:p>
        </w:tc>
        <w:tc>
          <w:tcPr>
            <w:tcW w:w="7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24个月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收费</w:t>
            </w:r>
          </w:p>
        </w:tc>
        <w:tc>
          <w:tcPr>
            <w:tcW w:w="71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  <w:shd w:val="clear" w:color="auto" w:fill="auto"/>
            <w:vAlign w:val="center"/>
          </w:tcPr>
          <w:p>
            <w:pPr>
              <w:spacing w:line="360" w:lineRule="auto"/>
              <w:ind w:left="239" w:leftChars="114" w:firstLine="0" w:firstLineChars="0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12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000</w:t>
            </w:r>
            <w:r>
              <w:rPr>
                <w:rFonts w:hint="eastAsia" w:ascii="宋体" w:hAnsi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元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(包机票)</w:t>
            </w:r>
          </w:p>
        </w:tc>
      </w:tr>
    </w:tbl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widowControl/>
        <w:spacing w:line="375" w:lineRule="atLeast"/>
        <w:ind w:firstLine="480" w:firstLineChars="200"/>
        <w:jc w:val="left"/>
        <w:rPr>
          <w:sz w:val="24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                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话：0558—513192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433D54"/>
    <w:rsid w:val="168C6E8D"/>
    <w:rsid w:val="16AB5ADE"/>
    <w:rsid w:val="1705641B"/>
    <w:rsid w:val="17481A56"/>
    <w:rsid w:val="17936749"/>
    <w:rsid w:val="182A0E3F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726614B"/>
    <w:rsid w:val="27AE5E26"/>
    <w:rsid w:val="27B115D8"/>
    <w:rsid w:val="28107963"/>
    <w:rsid w:val="28B407FF"/>
    <w:rsid w:val="2A63550E"/>
    <w:rsid w:val="2A8414C5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6242FD0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FC020D"/>
    <w:rsid w:val="3947110D"/>
    <w:rsid w:val="39606B78"/>
    <w:rsid w:val="39F46043"/>
    <w:rsid w:val="39FF42BB"/>
    <w:rsid w:val="3A382193"/>
    <w:rsid w:val="3AB1266E"/>
    <w:rsid w:val="3BD96D99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B04EC2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6474DC7"/>
    <w:rsid w:val="56821E65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E5C0D1F"/>
    <w:rsid w:val="5EB71959"/>
    <w:rsid w:val="5F3862EE"/>
    <w:rsid w:val="6073366C"/>
    <w:rsid w:val="60966F02"/>
    <w:rsid w:val="60B41BDC"/>
    <w:rsid w:val="61135650"/>
    <w:rsid w:val="612C4A97"/>
    <w:rsid w:val="613F521A"/>
    <w:rsid w:val="61590EC8"/>
    <w:rsid w:val="61806D2B"/>
    <w:rsid w:val="623F5D19"/>
    <w:rsid w:val="626F45F8"/>
    <w:rsid w:val="62B46412"/>
    <w:rsid w:val="62C4149C"/>
    <w:rsid w:val="63053881"/>
    <w:rsid w:val="636D36B8"/>
    <w:rsid w:val="64774DDB"/>
    <w:rsid w:val="6527094E"/>
    <w:rsid w:val="65394B19"/>
    <w:rsid w:val="65AF69A7"/>
    <w:rsid w:val="65F9227B"/>
    <w:rsid w:val="65FB4603"/>
    <w:rsid w:val="664C7FB2"/>
    <w:rsid w:val="664F5567"/>
    <w:rsid w:val="665A645C"/>
    <w:rsid w:val="66626800"/>
    <w:rsid w:val="673A2AB0"/>
    <w:rsid w:val="67D906DB"/>
    <w:rsid w:val="68814D13"/>
    <w:rsid w:val="688B053C"/>
    <w:rsid w:val="692B531A"/>
    <w:rsid w:val="69675A59"/>
    <w:rsid w:val="69A1245C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B2F471B"/>
    <w:rsid w:val="7B9D211F"/>
    <w:rsid w:val="7C3A043F"/>
    <w:rsid w:val="7D1337C1"/>
    <w:rsid w:val="7D170DD8"/>
    <w:rsid w:val="7DBB1266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8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Emphasis"/>
    <w:basedOn w:val="10"/>
    <w:qFormat/>
    <w:uiPriority w:val="20"/>
    <w:rPr>
      <w:i/>
    </w:rPr>
  </w:style>
  <w:style w:type="character" w:styleId="12">
    <w:name w:val="Hyperlink"/>
    <w:basedOn w:val="10"/>
    <w:unhideWhenUsed/>
    <w:qFormat/>
    <w:uiPriority w:val="0"/>
    <w:rPr>
      <w:color w:val="0000FF"/>
      <w:u w:val="single"/>
    </w:rPr>
  </w:style>
  <w:style w:type="paragraph" w:customStyle="1" w:styleId="13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4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6">
    <w:name w:val="列出段落1"/>
    <w:basedOn w:val="1"/>
    <w:qFormat/>
    <w:uiPriority w:val="99"/>
    <w:pPr>
      <w:ind w:firstLine="420" w:firstLineChars="200"/>
    </w:pPr>
  </w:style>
  <w:style w:type="paragraph" w:customStyle="1" w:styleId="17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8">
    <w:name w:val="批注框文本 Char"/>
    <w:basedOn w:val="10"/>
    <w:link w:val="5"/>
    <w:semiHidden/>
    <w:qFormat/>
    <w:uiPriority w:val="99"/>
    <w:rPr>
      <w:sz w:val="18"/>
      <w:szCs w:val="18"/>
    </w:rPr>
  </w:style>
  <w:style w:type="character" w:customStyle="1" w:styleId="19">
    <w:name w:val="页眉 Char"/>
    <w:basedOn w:val="10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0">
    <w:name w:val="页脚 Char"/>
    <w:basedOn w:val="10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apple-converted-space"/>
    <w:basedOn w:val="10"/>
    <w:qFormat/>
    <w:uiPriority w:val="0"/>
  </w:style>
  <w:style w:type="character" w:customStyle="1" w:styleId="22">
    <w:name w:val="ca-1"/>
    <w:basedOn w:val="10"/>
    <w:qFormat/>
    <w:uiPriority w:val="0"/>
  </w:style>
  <w:style w:type="character" w:customStyle="1" w:styleId="23">
    <w:name w:val="font31"/>
    <w:basedOn w:val="10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6</TotalTime>
  <ScaleCrop>false</ScaleCrop>
  <LinksUpToDate>false</LinksUpToDate>
  <CharactersWithSpaces>607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2019-03-21T08:45:15Z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