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方正黑体_GBK" w:hAnsi="方正黑体_GBK" w:eastAsia="方正黑体_GBK" w:cs="方正黑体_GBK"/>
          <w:sz w:val="40"/>
          <w:szCs w:val="32"/>
        </w:rPr>
      </w:pPr>
      <w:r>
        <w:rPr>
          <w:rFonts w:hint="eastAsia" w:ascii="方正黑体_GBK" w:hAnsi="方正黑体_GBK" w:eastAsia="方正黑体_GBK" w:cs="方正黑体_GBK"/>
          <w:sz w:val="40"/>
          <w:szCs w:val="32"/>
          <w:lang w:eastAsia="zh-CN"/>
        </w:rPr>
        <w:t>龙信建设集团以色列</w:t>
      </w:r>
      <w:r>
        <w:rPr>
          <w:rFonts w:hint="eastAsia" w:ascii="方正黑体_GBK" w:hAnsi="方正黑体_GBK" w:eastAsia="方正黑体_GBK" w:cs="方正黑体_GBK"/>
          <w:sz w:val="40"/>
          <w:szCs w:val="32"/>
        </w:rPr>
        <w:t>招工简章</w:t>
      </w:r>
    </w:p>
    <w:p>
      <w:pPr>
        <w:spacing w:line="460" w:lineRule="exact"/>
        <w:jc w:val="center"/>
        <w:rPr>
          <w:rFonts w:asciiTheme="minorEastAsia" w:hAnsiTheme="minorEastAsia" w:cstheme="minorEastAsia"/>
          <w:b/>
          <w:bCs/>
          <w:sz w:val="24"/>
        </w:rPr>
      </w:pPr>
    </w:p>
    <w:p>
      <w:pPr>
        <w:spacing w:line="420" w:lineRule="exact"/>
        <w:ind w:firstLine="640"/>
        <w:jc w:val="left"/>
        <w:rPr>
          <w:rFonts w:asciiTheme="minorEastAsia" w:hAnsiTheme="minorEastAsia" w:cstheme="minorEastAsia"/>
          <w:sz w:val="28"/>
          <w:szCs w:val="28"/>
        </w:rPr>
      </w:pPr>
      <w:r>
        <w:rPr>
          <w:rFonts w:hint="eastAsia" w:ascii="宋体" w:hAnsi="宋体"/>
          <w:sz w:val="28"/>
          <w:szCs w:val="28"/>
        </w:rPr>
        <w:t>鉴于龙信建设集团有限公司成功获得以色列国际建筑承包商经营资格，</w:t>
      </w:r>
      <w:r>
        <w:rPr>
          <w:rFonts w:hint="eastAsia" w:asciiTheme="minorEastAsia" w:hAnsiTheme="minorEastAsia" w:cstheme="minorEastAsia"/>
          <w:sz w:val="28"/>
          <w:szCs w:val="28"/>
        </w:rPr>
        <w:t>现面向社会招收赴以色列建筑工，具体要求如下：</w:t>
      </w:r>
    </w:p>
    <w:p>
      <w:pPr>
        <w:spacing w:line="420" w:lineRule="exact"/>
        <w:ind w:firstLine="640"/>
        <w:jc w:val="left"/>
        <w:rPr>
          <w:rFonts w:ascii="方正黑体_GBK" w:hAnsi="方正黑体_GBK" w:eastAsia="方正黑体_GBK" w:cs="方正黑体_GBK"/>
          <w:sz w:val="28"/>
        </w:rPr>
      </w:pPr>
      <w:r>
        <w:rPr>
          <w:rFonts w:hint="eastAsia" w:ascii="方正黑体_GBK" w:hAnsi="方正黑体_GBK" w:eastAsia="方正黑体_GBK" w:cs="方正黑体_GBK"/>
          <w:sz w:val="28"/>
        </w:rPr>
        <w:t>一、</w:t>
      </w:r>
      <w:r>
        <w:rPr>
          <w:rFonts w:hint="eastAsia" w:ascii="方正黑体_GBK" w:hAnsi="方正黑体_GBK" w:eastAsia="方正黑体_GBK" w:cs="方正黑体_GBK"/>
          <w:sz w:val="28"/>
          <w:lang w:val="en-US" w:eastAsia="zh-CN"/>
        </w:rPr>
        <w:t>本次</w:t>
      </w:r>
      <w:r>
        <w:rPr>
          <w:rFonts w:hint="eastAsia" w:ascii="方正黑体_GBK" w:hAnsi="方正黑体_GBK" w:eastAsia="方正黑体_GBK" w:cs="方正黑体_GBK"/>
          <w:sz w:val="28"/>
        </w:rPr>
        <w:t>招收</w:t>
      </w:r>
      <w:r>
        <w:rPr>
          <w:rFonts w:hint="eastAsia" w:ascii="方正黑体_GBK" w:hAnsi="方正黑体_GBK" w:eastAsia="方正黑体_GBK" w:cs="方正黑体_GBK"/>
          <w:sz w:val="28"/>
          <w:lang w:val="en-US" w:eastAsia="zh-CN"/>
        </w:rPr>
        <w:t>以下</w:t>
      </w:r>
      <w:r>
        <w:rPr>
          <w:rFonts w:hint="eastAsia" w:ascii="方正黑体_GBK" w:hAnsi="方正黑体_GBK" w:eastAsia="方正黑体_GBK" w:cs="方正黑体_GBK"/>
          <w:sz w:val="28"/>
        </w:rPr>
        <w:t>工种及技能要求</w:t>
      </w:r>
    </w:p>
    <w:p>
      <w:pPr>
        <w:spacing w:line="420" w:lineRule="exact"/>
        <w:ind w:firstLine="640"/>
        <w:jc w:val="left"/>
        <w:rPr>
          <w:rFonts w:asciiTheme="minorEastAsia" w:hAnsiTheme="minorEastAsia" w:cstheme="minorEastAsia"/>
          <w:sz w:val="28"/>
        </w:rPr>
      </w:pPr>
      <w:r>
        <w:rPr>
          <w:rFonts w:hint="eastAsia" w:asciiTheme="minorEastAsia" w:hAnsiTheme="minorEastAsia" w:cstheme="minorEastAsia"/>
          <w:sz w:val="28"/>
        </w:rPr>
        <w:t>1、木工：</w:t>
      </w:r>
      <w:r>
        <w:rPr>
          <w:rFonts w:hint="eastAsia" w:asciiTheme="minorEastAsia" w:hAnsiTheme="minorEastAsia" w:cstheme="minorEastAsia"/>
          <w:sz w:val="28"/>
          <w:lang w:val="en-US" w:eastAsia="zh-CN"/>
        </w:rPr>
        <w:t>招收50人，</w:t>
      </w:r>
      <w:r>
        <w:rPr>
          <w:rFonts w:hint="eastAsia" w:asciiTheme="minorEastAsia" w:hAnsiTheme="minorEastAsia" w:cstheme="minorEastAsia"/>
          <w:sz w:val="28"/>
        </w:rPr>
        <w:t>组装钢大模或木模板、铝合金模板、石膏板吊顶、脚手架搭设等。</w:t>
      </w:r>
    </w:p>
    <w:p>
      <w:pPr>
        <w:spacing w:line="420" w:lineRule="exact"/>
        <w:ind w:firstLine="640"/>
        <w:jc w:val="left"/>
        <w:rPr>
          <w:rFonts w:hint="eastAsia" w:asciiTheme="minorEastAsia" w:hAnsiTheme="minorEastAsia" w:cstheme="minorEastAsia"/>
          <w:sz w:val="28"/>
        </w:rPr>
      </w:pPr>
      <w:r>
        <w:rPr>
          <w:rFonts w:asciiTheme="minorEastAsia" w:hAnsiTheme="minorEastAsia" w:cstheme="minorEastAsia"/>
          <w:sz w:val="28"/>
        </w:rPr>
        <w:t>2</w:t>
      </w:r>
      <w:r>
        <w:rPr>
          <w:rFonts w:hint="eastAsia" w:asciiTheme="minorEastAsia" w:hAnsiTheme="minorEastAsia" w:cstheme="minorEastAsia"/>
          <w:sz w:val="28"/>
        </w:rPr>
        <w:t>、</w:t>
      </w:r>
      <w:r>
        <w:rPr>
          <w:rFonts w:hint="eastAsia" w:asciiTheme="minorEastAsia" w:hAnsiTheme="minorEastAsia" w:cstheme="minorEastAsia"/>
          <w:sz w:val="28"/>
          <w:lang w:val="en-US" w:eastAsia="zh-CN"/>
        </w:rPr>
        <w:t>精装修</w:t>
      </w:r>
      <w:r>
        <w:rPr>
          <w:rFonts w:hint="eastAsia" w:asciiTheme="minorEastAsia" w:hAnsiTheme="minorEastAsia" w:cstheme="minorEastAsia"/>
          <w:sz w:val="28"/>
        </w:rPr>
        <w:t>瓦工：</w:t>
      </w:r>
      <w:r>
        <w:rPr>
          <w:rFonts w:hint="eastAsia" w:asciiTheme="minorEastAsia" w:hAnsiTheme="minorEastAsia" w:cstheme="minorEastAsia"/>
          <w:sz w:val="28"/>
          <w:lang w:val="en-US" w:eastAsia="zh-CN"/>
        </w:rPr>
        <w:t>招收10人，</w:t>
      </w:r>
      <w:r>
        <w:rPr>
          <w:rFonts w:hint="eastAsia" w:asciiTheme="minorEastAsia" w:hAnsiTheme="minorEastAsia" w:cstheme="minorEastAsia"/>
          <w:sz w:val="28"/>
        </w:rPr>
        <w:t>地墙面瓷砖铺设、外墙湿贴或干挂大理石。</w:t>
      </w:r>
    </w:p>
    <w:p>
      <w:pPr>
        <w:spacing w:line="420" w:lineRule="exact"/>
        <w:ind w:firstLine="640"/>
        <w:jc w:val="left"/>
        <w:rPr>
          <w:rFonts w:asciiTheme="minorEastAsia" w:hAnsiTheme="minorEastAsia" w:cstheme="minorEastAsia"/>
          <w:sz w:val="28"/>
        </w:rPr>
      </w:pPr>
      <w:r>
        <w:rPr>
          <w:rFonts w:hint="eastAsia" w:asciiTheme="minorEastAsia" w:hAnsiTheme="minorEastAsia" w:cstheme="minorEastAsia"/>
          <w:sz w:val="28"/>
        </w:rPr>
        <w:t>3、钢筋工：</w:t>
      </w:r>
      <w:r>
        <w:rPr>
          <w:rFonts w:hint="eastAsia" w:asciiTheme="minorEastAsia" w:hAnsiTheme="minorEastAsia" w:cstheme="minorEastAsia"/>
          <w:sz w:val="28"/>
          <w:lang w:val="en-US" w:eastAsia="zh-CN"/>
        </w:rPr>
        <w:t>招收10人，</w:t>
      </w:r>
      <w:r>
        <w:rPr>
          <w:rFonts w:hint="eastAsia" w:asciiTheme="minorEastAsia" w:hAnsiTheme="minorEastAsia" w:cstheme="minorEastAsia"/>
          <w:sz w:val="28"/>
        </w:rPr>
        <w:t>会看钢筋图纸，会熟练</w:t>
      </w:r>
      <w:r>
        <w:rPr>
          <w:rFonts w:hint="eastAsia" w:asciiTheme="minorEastAsia" w:hAnsiTheme="minorEastAsia" w:cstheme="minorEastAsia"/>
          <w:sz w:val="28"/>
          <w:lang w:val="en-US" w:eastAsia="zh-CN"/>
        </w:rPr>
        <w:t>绑</w:t>
      </w:r>
      <w:r>
        <w:rPr>
          <w:rFonts w:hint="eastAsia" w:asciiTheme="minorEastAsia" w:hAnsiTheme="minorEastAsia" w:cstheme="minorEastAsia"/>
          <w:sz w:val="28"/>
        </w:rPr>
        <w:t>扎。</w:t>
      </w:r>
    </w:p>
    <w:p>
      <w:pPr>
        <w:spacing w:line="420" w:lineRule="exact"/>
        <w:ind w:firstLine="640"/>
        <w:jc w:val="left"/>
        <w:rPr>
          <w:rFonts w:ascii="方正黑体_GBK" w:hAnsi="方正黑体_GBK" w:eastAsia="方正黑体_GBK" w:cs="方正黑体_GBK"/>
          <w:sz w:val="28"/>
        </w:rPr>
      </w:pPr>
      <w:r>
        <w:rPr>
          <w:rFonts w:hint="eastAsia" w:ascii="方正黑体_GBK" w:hAnsi="方正黑体_GBK" w:eastAsia="方正黑体_GBK" w:cs="方正黑体_GBK"/>
          <w:sz w:val="28"/>
        </w:rPr>
        <w:t>二、报名条件</w:t>
      </w:r>
    </w:p>
    <w:p>
      <w:pPr>
        <w:spacing w:line="420" w:lineRule="exact"/>
        <w:ind w:firstLine="640"/>
        <w:jc w:val="left"/>
        <w:rPr>
          <w:rFonts w:asciiTheme="minorEastAsia" w:hAnsiTheme="minorEastAsia" w:cstheme="minorEastAsia"/>
          <w:sz w:val="28"/>
        </w:rPr>
      </w:pPr>
      <w:r>
        <w:rPr>
          <w:rFonts w:hint="eastAsia" w:asciiTheme="minorEastAsia" w:hAnsiTheme="minorEastAsia" w:cstheme="minorEastAsia"/>
          <w:sz w:val="28"/>
        </w:rPr>
        <w:t>1、男性，</w:t>
      </w:r>
      <w:r>
        <w:rPr>
          <w:rFonts w:hint="eastAsia" w:asciiTheme="minorEastAsia" w:hAnsiTheme="minorEastAsia" w:cstheme="minorEastAsia"/>
          <w:sz w:val="28"/>
          <w:lang w:val="en-US" w:eastAsia="zh-CN"/>
        </w:rPr>
        <w:t>在1970年以后出生</w:t>
      </w:r>
      <w:r>
        <w:rPr>
          <w:rFonts w:hint="eastAsia" w:asciiTheme="minorEastAsia" w:hAnsiTheme="minorEastAsia" w:cstheme="minorEastAsia"/>
          <w:sz w:val="28"/>
        </w:rPr>
        <w:t>。（已婚已有子女）</w:t>
      </w:r>
    </w:p>
    <w:p>
      <w:pPr>
        <w:spacing w:line="420" w:lineRule="exact"/>
        <w:ind w:firstLine="640"/>
        <w:jc w:val="left"/>
        <w:rPr>
          <w:rFonts w:asciiTheme="minorEastAsia" w:hAnsiTheme="minorEastAsia" w:cstheme="minorEastAsia"/>
          <w:sz w:val="28"/>
        </w:rPr>
      </w:pPr>
      <w:r>
        <w:rPr>
          <w:rFonts w:hint="eastAsia" w:asciiTheme="minorEastAsia" w:hAnsiTheme="minorEastAsia" w:cstheme="minorEastAsia"/>
          <w:sz w:val="28"/>
        </w:rPr>
        <w:t>2、无以色列工作经历、无直系亲属（父母、配偶、子女）在以色列工作（兄弟姐妹除外）。</w:t>
      </w:r>
    </w:p>
    <w:p>
      <w:pPr>
        <w:spacing w:line="420" w:lineRule="exact"/>
        <w:ind w:firstLine="640"/>
        <w:jc w:val="left"/>
        <w:rPr>
          <w:rFonts w:asciiTheme="minorEastAsia" w:hAnsiTheme="minorEastAsia" w:cstheme="minorEastAsia"/>
          <w:sz w:val="28"/>
        </w:rPr>
      </w:pPr>
      <w:r>
        <w:rPr>
          <w:rFonts w:hint="eastAsia" w:asciiTheme="minorEastAsia" w:hAnsiTheme="minorEastAsia" w:cstheme="minorEastAsia"/>
          <w:sz w:val="28"/>
        </w:rPr>
        <w:t>3、无刑事犯罪记录及不良信用记录。</w:t>
      </w:r>
    </w:p>
    <w:p>
      <w:pPr>
        <w:spacing w:line="420" w:lineRule="exact"/>
        <w:ind w:firstLine="640"/>
        <w:jc w:val="left"/>
        <w:rPr>
          <w:rFonts w:asciiTheme="minorEastAsia" w:hAnsiTheme="minorEastAsia" w:cstheme="minorEastAsia"/>
          <w:sz w:val="28"/>
        </w:rPr>
      </w:pPr>
      <w:r>
        <w:rPr>
          <w:rFonts w:hint="eastAsia" w:asciiTheme="minorEastAsia" w:hAnsiTheme="minorEastAsia" w:cstheme="minorEastAsia"/>
          <w:sz w:val="28"/>
        </w:rPr>
        <w:t>4、身体健康（无肺结核、肝炎、梅毒、淋病、艾滋病等影响长期在外工作的疾病、传染病；无恐高症、能够在以色列气候条件下从事高空作业、高强度作业；无精神疾病史并且家族无精神病史）。</w:t>
      </w:r>
    </w:p>
    <w:p>
      <w:pPr>
        <w:spacing w:line="420" w:lineRule="exact"/>
        <w:ind w:firstLine="640"/>
        <w:jc w:val="left"/>
        <w:rPr>
          <w:rFonts w:ascii="方正黑体_GBK" w:hAnsi="方正黑体_GBK" w:eastAsia="方正黑体_GBK" w:cs="方正黑体_GBK"/>
          <w:sz w:val="24"/>
        </w:rPr>
      </w:pPr>
      <w:r>
        <w:rPr>
          <w:rFonts w:hint="eastAsia" w:ascii="方正黑体_GBK" w:hAnsi="方正黑体_GBK" w:eastAsia="方正黑体_GBK" w:cs="方正黑体_GBK"/>
          <w:sz w:val="28"/>
        </w:rPr>
        <w:t>三、工资待遇及合同期限</w:t>
      </w:r>
    </w:p>
    <w:p>
      <w:pPr>
        <w:spacing w:line="420" w:lineRule="exact"/>
        <w:ind w:firstLine="640"/>
        <w:jc w:val="left"/>
        <w:rPr>
          <w:rFonts w:asciiTheme="minorEastAsia" w:hAnsiTheme="minorEastAsia" w:cstheme="minorEastAsia"/>
          <w:sz w:val="28"/>
        </w:rPr>
      </w:pPr>
      <w:r>
        <w:rPr>
          <w:rFonts w:hint="eastAsia" w:asciiTheme="minorEastAsia" w:hAnsiTheme="minorEastAsia" w:cstheme="minorEastAsia"/>
          <w:sz w:val="28"/>
        </w:rPr>
        <w:t>1、在以色列正常出勤且完成既定工作量后，技工年薪</w:t>
      </w:r>
      <w:r>
        <w:rPr>
          <w:rFonts w:hint="eastAsia" w:asciiTheme="minorEastAsia" w:hAnsiTheme="minorEastAsia" w:cstheme="minorEastAsia"/>
          <w:sz w:val="28"/>
          <w:lang w:val="en-US" w:eastAsia="zh-CN"/>
        </w:rPr>
        <w:t>不低于20万元人民币</w:t>
      </w:r>
      <w:r>
        <w:rPr>
          <w:rFonts w:hint="eastAsia" w:asciiTheme="minorEastAsia" w:hAnsiTheme="minorEastAsia" w:cstheme="minorEastAsia"/>
          <w:sz w:val="28"/>
        </w:rPr>
        <w:t>（含福利，伙食费自理），</w:t>
      </w:r>
      <w:r>
        <w:rPr>
          <w:rFonts w:hint="eastAsia" w:asciiTheme="minorEastAsia" w:hAnsiTheme="minorEastAsia" w:cstheme="minorEastAsia"/>
          <w:sz w:val="28"/>
          <w:lang w:val="en-US" w:eastAsia="zh-CN"/>
        </w:rPr>
        <w:t>实际现场基本都能拿到不低于25万人民币一年。</w:t>
      </w:r>
      <w:r>
        <w:rPr>
          <w:rFonts w:hint="eastAsia" w:asciiTheme="minorEastAsia" w:hAnsiTheme="minorEastAsia" w:cstheme="minorEastAsia"/>
          <w:sz w:val="28"/>
        </w:rPr>
        <w:t>工资按月发放</w:t>
      </w:r>
      <w:r>
        <w:rPr>
          <w:rFonts w:hint="eastAsia" w:asciiTheme="minorEastAsia" w:hAnsiTheme="minorEastAsia" w:cstheme="minorEastAsia"/>
          <w:sz w:val="28"/>
          <w:lang w:eastAsia="zh-CN"/>
        </w:rPr>
        <w:t>（</w:t>
      </w:r>
      <w:r>
        <w:rPr>
          <w:rFonts w:hint="eastAsia" w:asciiTheme="minorEastAsia" w:hAnsiTheme="minorEastAsia" w:cstheme="minorEastAsia"/>
          <w:sz w:val="28"/>
          <w:lang w:val="en-US" w:eastAsia="zh-CN"/>
        </w:rPr>
        <w:t>分国内、国外两部分发放</w:t>
      </w:r>
      <w:r>
        <w:rPr>
          <w:rFonts w:hint="eastAsia" w:asciiTheme="minorEastAsia" w:hAnsiTheme="minorEastAsia" w:cstheme="minorEastAsia"/>
          <w:sz w:val="28"/>
          <w:lang w:eastAsia="zh-CN"/>
        </w:rPr>
        <w:t>）</w:t>
      </w:r>
      <w:r>
        <w:rPr>
          <w:rFonts w:hint="eastAsia" w:asciiTheme="minorEastAsia" w:hAnsiTheme="minorEastAsia" w:cstheme="minorEastAsia"/>
          <w:sz w:val="28"/>
        </w:rPr>
        <w:t>。</w:t>
      </w:r>
    </w:p>
    <w:p>
      <w:pPr>
        <w:spacing w:line="420" w:lineRule="exact"/>
        <w:ind w:firstLine="640"/>
        <w:jc w:val="left"/>
        <w:rPr>
          <w:rFonts w:asciiTheme="minorEastAsia" w:hAnsiTheme="minorEastAsia" w:cstheme="minorEastAsia"/>
          <w:sz w:val="28"/>
        </w:rPr>
      </w:pPr>
      <w:r>
        <w:rPr>
          <w:rFonts w:asciiTheme="minorEastAsia" w:hAnsiTheme="minorEastAsia" w:cstheme="minorEastAsia"/>
          <w:sz w:val="28"/>
        </w:rPr>
        <w:t>2</w:t>
      </w:r>
      <w:r>
        <w:rPr>
          <w:rFonts w:hint="eastAsia" w:asciiTheme="minorEastAsia" w:hAnsiTheme="minorEastAsia" w:cstheme="minorEastAsia"/>
          <w:sz w:val="28"/>
        </w:rPr>
        <w:t>、每天工作</w:t>
      </w:r>
      <w:r>
        <w:rPr>
          <w:rFonts w:asciiTheme="minorEastAsia" w:hAnsiTheme="minorEastAsia" w:cstheme="minorEastAsia"/>
          <w:sz w:val="28"/>
        </w:rPr>
        <w:t>10</w:t>
      </w:r>
      <w:r>
        <w:rPr>
          <w:rFonts w:hint="eastAsia" w:asciiTheme="minorEastAsia" w:hAnsiTheme="minorEastAsia" w:cstheme="minorEastAsia"/>
          <w:sz w:val="28"/>
        </w:rPr>
        <w:t>小时，每周休息1天。</w:t>
      </w:r>
    </w:p>
    <w:p>
      <w:pPr>
        <w:spacing w:line="420" w:lineRule="exact"/>
        <w:ind w:firstLine="640"/>
        <w:jc w:val="left"/>
        <w:rPr>
          <w:rFonts w:asciiTheme="minorEastAsia" w:hAnsiTheme="minorEastAsia" w:cstheme="minorEastAsia"/>
          <w:sz w:val="24"/>
        </w:rPr>
      </w:pPr>
      <w:r>
        <w:rPr>
          <w:rFonts w:asciiTheme="minorEastAsia" w:hAnsiTheme="minorEastAsia" w:cstheme="minorEastAsia"/>
          <w:sz w:val="28"/>
        </w:rPr>
        <w:t>3</w:t>
      </w:r>
      <w:r>
        <w:rPr>
          <w:rFonts w:hint="eastAsia" w:asciiTheme="minorEastAsia" w:hAnsiTheme="minorEastAsia" w:cstheme="minorEastAsia"/>
          <w:sz w:val="28"/>
        </w:rPr>
        <w:t>、合同期限为3年整（具体根据以色列政府发放的签证及工程情况而定）。</w:t>
      </w:r>
    </w:p>
    <w:p>
      <w:pPr>
        <w:spacing w:line="420" w:lineRule="exact"/>
        <w:ind w:firstLine="640"/>
        <w:jc w:val="left"/>
        <w:rPr>
          <w:rFonts w:ascii="方正黑体_GBK" w:hAnsi="方正黑体_GBK" w:eastAsia="方正黑体_GBK" w:cs="方正黑体_GBK"/>
          <w:sz w:val="28"/>
        </w:rPr>
      </w:pPr>
      <w:r>
        <w:rPr>
          <w:rFonts w:hint="eastAsia" w:ascii="方正黑体_GBK" w:hAnsi="方正黑体_GBK" w:eastAsia="方正黑体_GBK" w:cs="方正黑体_GBK"/>
          <w:sz w:val="28"/>
        </w:rPr>
        <w:t>四、出国代办费用</w:t>
      </w:r>
    </w:p>
    <w:p>
      <w:pPr>
        <w:spacing w:line="420" w:lineRule="exact"/>
        <w:ind w:firstLine="640"/>
        <w:jc w:val="left"/>
        <w:rPr>
          <w:rFonts w:asciiTheme="minorEastAsia" w:hAnsiTheme="minorEastAsia" w:cstheme="minorEastAsia"/>
          <w:sz w:val="28"/>
        </w:rPr>
      </w:pPr>
      <w:r>
        <w:rPr>
          <w:rFonts w:hint="eastAsia" w:asciiTheme="minorEastAsia" w:hAnsiTheme="minorEastAsia" w:cstheme="minorEastAsia"/>
          <w:sz w:val="28"/>
        </w:rPr>
        <w:t>1、出国手续代办费2</w:t>
      </w:r>
      <w:r>
        <w:rPr>
          <w:rFonts w:hint="eastAsia" w:asciiTheme="minorEastAsia" w:hAnsiTheme="minorEastAsia" w:cstheme="minorEastAsia"/>
          <w:sz w:val="28"/>
          <w:lang w:val="en-US" w:eastAsia="zh-CN"/>
        </w:rPr>
        <w:t>.6</w:t>
      </w:r>
      <w:r>
        <w:rPr>
          <w:rFonts w:hint="eastAsia" w:asciiTheme="minorEastAsia" w:hAnsiTheme="minorEastAsia" w:cstheme="minorEastAsia"/>
          <w:sz w:val="28"/>
        </w:rPr>
        <w:t>万元人民币（主要包括赴以色列机票</w:t>
      </w:r>
      <w:r>
        <w:rPr>
          <w:rFonts w:hint="eastAsia" w:asciiTheme="minorEastAsia" w:hAnsiTheme="minorEastAsia" w:cstheme="minorEastAsia"/>
          <w:sz w:val="28"/>
          <w:lang w:val="en-US" w:eastAsia="zh-CN"/>
        </w:rPr>
        <w:t>费</w:t>
      </w:r>
      <w:r>
        <w:rPr>
          <w:rFonts w:hint="eastAsia" w:asciiTheme="minorEastAsia" w:hAnsiTheme="minorEastAsia" w:cstheme="minorEastAsia"/>
          <w:sz w:val="28"/>
        </w:rPr>
        <w:t>、机场送机费、外事培训费、签证费等，按实际支出缴纳，多退少补）。</w:t>
      </w:r>
    </w:p>
    <w:p>
      <w:pPr>
        <w:spacing w:line="420" w:lineRule="exact"/>
        <w:ind w:firstLine="640"/>
        <w:jc w:val="left"/>
        <w:rPr>
          <w:rFonts w:asciiTheme="minorEastAsia" w:hAnsiTheme="minorEastAsia" w:cstheme="minorEastAsia"/>
          <w:sz w:val="28"/>
        </w:rPr>
      </w:pPr>
      <w:r>
        <w:rPr>
          <w:rFonts w:hint="eastAsia" w:asciiTheme="minorEastAsia" w:hAnsiTheme="minorEastAsia" w:cstheme="minorEastAsia"/>
          <w:sz w:val="28"/>
        </w:rPr>
        <w:t>2、一次性缴纳外派劳务人员保险抵押金</w:t>
      </w:r>
      <w:r>
        <w:rPr>
          <w:rFonts w:hint="eastAsia" w:asciiTheme="minorEastAsia" w:hAnsiTheme="minorEastAsia" w:cstheme="minorEastAsia"/>
          <w:sz w:val="28"/>
          <w:lang w:val="en-US" w:eastAsia="zh-CN"/>
        </w:rPr>
        <w:t>10</w:t>
      </w:r>
      <w:r>
        <w:rPr>
          <w:rFonts w:hint="eastAsia" w:asciiTheme="minorEastAsia" w:hAnsiTheme="minorEastAsia" w:cstheme="minorEastAsia"/>
          <w:sz w:val="28"/>
        </w:rPr>
        <w:t>万元,</w:t>
      </w:r>
      <w:r>
        <w:rPr>
          <w:rFonts w:hint="eastAsia"/>
        </w:rPr>
        <w:t xml:space="preserve"> </w:t>
      </w:r>
      <w:r>
        <w:rPr>
          <w:rFonts w:hint="eastAsia" w:asciiTheme="minorEastAsia" w:hAnsiTheme="minorEastAsia" w:cstheme="minorEastAsia"/>
          <w:sz w:val="28"/>
        </w:rPr>
        <w:t>劳务人员在3年合同期内认真履约,</w:t>
      </w:r>
      <w:r>
        <w:rPr>
          <w:rFonts w:hint="eastAsia"/>
        </w:rPr>
        <w:t xml:space="preserve">  </w:t>
      </w:r>
      <w:r>
        <w:rPr>
          <w:rFonts w:hint="eastAsia" w:asciiTheme="minorEastAsia" w:hAnsiTheme="minorEastAsia" w:cstheme="minorEastAsia"/>
          <w:sz w:val="28"/>
        </w:rPr>
        <w:t>合同期满后由保险公司原额退还本人。</w:t>
      </w:r>
    </w:p>
    <w:p>
      <w:pPr>
        <w:spacing w:line="420" w:lineRule="exact"/>
        <w:ind w:firstLine="640"/>
        <w:jc w:val="left"/>
        <w:rPr>
          <w:rFonts w:asciiTheme="minorEastAsia" w:hAnsiTheme="minorEastAsia" w:cstheme="minorEastAsia"/>
          <w:sz w:val="28"/>
        </w:rPr>
      </w:pPr>
      <w:r>
        <w:rPr>
          <w:rFonts w:hint="eastAsia" w:asciiTheme="minorEastAsia" w:hAnsiTheme="minorEastAsia" w:cstheme="minorEastAsia"/>
          <w:sz w:val="28"/>
          <w:lang w:val="en-US" w:eastAsia="zh-CN"/>
        </w:rPr>
        <w:t>3</w:t>
      </w:r>
      <w:r>
        <w:rPr>
          <w:rFonts w:hint="eastAsia" w:asciiTheme="minorEastAsia" w:hAnsiTheme="minorEastAsia" w:cstheme="minorEastAsia"/>
          <w:sz w:val="28"/>
        </w:rPr>
        <w:t>、护照费、拍照费、体检及疫苗费（含来回交通费）、实践考试费由劳务人员自行承担。</w:t>
      </w:r>
    </w:p>
    <w:p>
      <w:pPr>
        <w:spacing w:line="420" w:lineRule="exact"/>
        <w:ind w:firstLine="640"/>
        <w:jc w:val="left"/>
        <w:rPr>
          <w:rFonts w:ascii="方正黑体_GBK" w:hAnsi="方正黑体_GBK" w:eastAsia="方正黑体_GBK" w:cs="方正黑体_GBK"/>
          <w:sz w:val="28"/>
        </w:rPr>
      </w:pPr>
      <w:r>
        <w:rPr>
          <w:rFonts w:hint="eastAsia" w:ascii="方正黑体_GBK" w:hAnsi="方正黑体_GBK" w:eastAsia="方正黑体_GBK" w:cs="方正黑体_GBK"/>
          <w:sz w:val="28"/>
        </w:rPr>
        <w:t>五、报名材料</w:t>
      </w:r>
    </w:p>
    <w:p>
      <w:pPr>
        <w:spacing w:line="420" w:lineRule="exact"/>
        <w:ind w:firstLine="640"/>
        <w:jc w:val="left"/>
        <w:rPr>
          <w:rFonts w:asciiTheme="minorEastAsia" w:hAnsiTheme="minorEastAsia" w:cstheme="minorEastAsia"/>
          <w:sz w:val="28"/>
        </w:rPr>
      </w:pPr>
      <w:r>
        <w:rPr>
          <w:rFonts w:hint="eastAsia" w:asciiTheme="minorEastAsia" w:hAnsiTheme="minorEastAsia" w:cstheme="minorEastAsia"/>
          <w:sz w:val="28"/>
        </w:rPr>
        <w:t>身份证、有效期三年以上的护照、2寸白底彩照</w:t>
      </w:r>
      <w:r>
        <w:rPr>
          <w:rFonts w:asciiTheme="minorEastAsia" w:hAnsiTheme="minorEastAsia" w:cstheme="minorEastAsia"/>
          <w:sz w:val="28"/>
        </w:rPr>
        <w:t>8</w:t>
      </w:r>
      <w:r>
        <w:rPr>
          <w:rFonts w:hint="eastAsia" w:asciiTheme="minorEastAsia" w:hAnsiTheme="minorEastAsia" w:cstheme="minorEastAsia"/>
          <w:sz w:val="28"/>
        </w:rPr>
        <w:t>张、5cm</w:t>
      </w:r>
      <w:r>
        <w:rPr>
          <w:rFonts w:asciiTheme="minorEastAsia" w:hAnsiTheme="minorEastAsia" w:cstheme="minorEastAsia"/>
          <w:sz w:val="28"/>
        </w:rPr>
        <w:t>*5cm白底彩照</w:t>
      </w:r>
      <w:r>
        <w:rPr>
          <w:rFonts w:hint="eastAsia" w:asciiTheme="minorEastAsia" w:hAnsiTheme="minorEastAsia" w:cstheme="minorEastAsia"/>
          <w:sz w:val="28"/>
        </w:rPr>
        <w:t>2张。</w:t>
      </w:r>
    </w:p>
    <w:p>
      <w:pPr>
        <w:spacing w:line="420" w:lineRule="exact"/>
        <w:ind w:firstLine="640"/>
        <w:jc w:val="left"/>
        <w:rPr>
          <w:rFonts w:ascii="方正黑体_GBK" w:hAnsi="方正黑体_GBK" w:eastAsia="方正黑体_GBK" w:cs="方正黑体_GBK"/>
          <w:sz w:val="28"/>
        </w:rPr>
      </w:pPr>
      <w:r>
        <w:rPr>
          <w:rFonts w:hint="eastAsia" w:ascii="方正黑体_GBK" w:hAnsi="方正黑体_GBK" w:eastAsia="方正黑体_GBK" w:cs="方正黑体_GBK"/>
          <w:sz w:val="28"/>
        </w:rPr>
        <w:t>六、特别注意事项</w:t>
      </w:r>
    </w:p>
    <w:p>
      <w:pPr>
        <w:spacing w:line="420" w:lineRule="exact"/>
        <w:ind w:firstLine="640"/>
        <w:jc w:val="left"/>
        <w:rPr>
          <w:rFonts w:asciiTheme="minorEastAsia" w:hAnsiTheme="minorEastAsia" w:cstheme="minorEastAsia"/>
          <w:sz w:val="28"/>
        </w:rPr>
      </w:pPr>
      <w:r>
        <w:rPr>
          <w:rFonts w:asciiTheme="minorEastAsia" w:hAnsiTheme="minorEastAsia" w:cstheme="minorEastAsia"/>
          <w:sz w:val="28"/>
        </w:rPr>
        <w:t>1</w:t>
      </w:r>
      <w:r>
        <w:rPr>
          <w:rFonts w:hint="eastAsia" w:asciiTheme="minorEastAsia" w:hAnsiTheme="minorEastAsia" w:cstheme="minorEastAsia"/>
          <w:sz w:val="28"/>
        </w:rPr>
        <w:t>、所有技术工种都需通过我司委派人员组织的面试和实践考试。</w:t>
      </w:r>
    </w:p>
    <w:p>
      <w:pPr>
        <w:spacing w:line="420" w:lineRule="exact"/>
        <w:ind w:firstLine="640"/>
        <w:jc w:val="left"/>
        <w:rPr>
          <w:rFonts w:hint="eastAsia" w:ascii="方正黑体_GBK" w:hAnsi="方正黑体_GBK" w:eastAsia="方正黑体_GBK" w:cs="方正黑体_GBK"/>
          <w:sz w:val="28"/>
          <w:lang w:eastAsia="zh-CN"/>
        </w:rPr>
      </w:pPr>
      <w:r>
        <w:rPr>
          <w:rFonts w:hint="eastAsia" w:ascii="方正黑体_GBK" w:hAnsi="方正黑体_GBK" w:eastAsia="方正黑体_GBK" w:cs="方正黑体_GBK"/>
          <w:sz w:val="28"/>
        </w:rPr>
        <w:t>七、</w:t>
      </w:r>
      <w:r>
        <w:rPr>
          <w:rFonts w:hint="eastAsia" w:ascii="方正黑体_GBK" w:hAnsi="方正黑体_GBK" w:eastAsia="方正黑体_GBK" w:cs="方正黑体_GBK"/>
          <w:sz w:val="28"/>
          <w:lang w:eastAsia="zh-CN"/>
        </w:rPr>
        <w:t>技能考试地点：安徽省亳州市建筑工技能考试培训中心</w:t>
      </w:r>
    </w:p>
    <w:p>
      <w:pPr>
        <w:spacing w:line="420" w:lineRule="exact"/>
        <w:ind w:firstLine="640"/>
        <w:jc w:val="left"/>
        <w:rPr>
          <w:rFonts w:ascii="方正黑体_GBK" w:hAnsi="方正黑体_GBK" w:eastAsia="方正黑体_GBK" w:cs="方正黑体_GBK"/>
          <w:sz w:val="28"/>
        </w:rPr>
      </w:pPr>
      <w:r>
        <w:rPr>
          <w:rFonts w:hint="eastAsia" w:ascii="方正黑体_GBK" w:hAnsi="方正黑体_GBK" w:eastAsia="方正黑体_GBK" w:cs="方正黑体_GBK"/>
          <w:sz w:val="28"/>
          <w:lang w:eastAsia="zh-CN"/>
        </w:rPr>
        <w:t>八、</w:t>
      </w:r>
      <w:r>
        <w:rPr>
          <w:rFonts w:hint="eastAsia" w:ascii="方正黑体_GBK" w:hAnsi="方正黑体_GBK" w:eastAsia="方正黑体_GBK" w:cs="方正黑体_GBK"/>
          <w:sz w:val="28"/>
        </w:rPr>
        <w:t>联系方式和地址</w:t>
      </w:r>
    </w:p>
    <w:p>
      <w:pPr>
        <w:spacing w:line="400" w:lineRule="exact"/>
        <w:jc w:val="distribute"/>
        <w:rPr>
          <w:rFonts w:ascii="黑体" w:eastAsia="黑体"/>
          <w:b/>
          <w:sz w:val="30"/>
          <w:szCs w:val="30"/>
          <w:highlight w:val="green"/>
          <w:u w:val="single"/>
        </w:rPr>
      </w:pPr>
      <w:r>
        <w:rPr>
          <w:rFonts w:hint="eastAsia" w:ascii="黑体" w:eastAsia="黑体"/>
          <w:b/>
          <w:sz w:val="30"/>
          <w:szCs w:val="30"/>
          <w:highlight w:val="green"/>
          <w:u w:val="single"/>
        </w:rPr>
        <w:t>报名地址：亳州市西一环路与芍花路交叉口</w:t>
      </w:r>
    </w:p>
    <w:p>
      <w:pPr>
        <w:spacing w:line="400" w:lineRule="exact"/>
        <w:jc w:val="distribute"/>
        <w:rPr>
          <w:rFonts w:ascii="黑体" w:eastAsia="黑体"/>
          <w:b/>
          <w:sz w:val="30"/>
          <w:szCs w:val="30"/>
          <w:highlight w:val="green"/>
          <w:u w:val="single"/>
        </w:rPr>
      </w:pPr>
      <w:r>
        <w:rPr>
          <w:rFonts w:hint="eastAsia" w:ascii="黑体" w:eastAsia="黑体"/>
          <w:b/>
          <w:sz w:val="30"/>
          <w:szCs w:val="30"/>
          <w:highlight w:val="green"/>
          <w:u w:val="single"/>
        </w:rPr>
        <w:t>联 系 人： 夏 飞  传 真：0558——5131926</w:t>
      </w:r>
    </w:p>
    <w:p>
      <w:pPr>
        <w:spacing w:line="400" w:lineRule="exact"/>
        <w:jc w:val="distribute"/>
        <w:rPr>
          <w:rFonts w:ascii="黑体" w:eastAsia="黑体"/>
          <w:b/>
          <w:sz w:val="30"/>
          <w:szCs w:val="30"/>
          <w:highlight w:val="green"/>
          <w:u w:val="single"/>
        </w:rPr>
      </w:pPr>
      <w:r>
        <w:rPr>
          <w:rFonts w:hint="eastAsia" w:ascii="黑体" w:eastAsia="黑体"/>
          <w:b/>
          <w:sz w:val="30"/>
          <w:szCs w:val="30"/>
          <w:highlight w:val="green"/>
          <w:u w:val="single"/>
        </w:rPr>
        <w:t>电  话：0558—5558121，5131925，15955581607，13856777798</w:t>
      </w:r>
    </w:p>
    <w:p>
      <w:pPr>
        <w:spacing w:line="400" w:lineRule="exact"/>
        <w:jc w:val="distribute"/>
        <w:rPr>
          <w:rFonts w:ascii="黑体" w:eastAsia="黑体"/>
          <w:b/>
          <w:sz w:val="30"/>
          <w:szCs w:val="30"/>
          <w:highlight w:val="green"/>
          <w:u w:val="single"/>
        </w:rPr>
      </w:pPr>
      <w:r>
        <w:rPr>
          <w:rFonts w:hint="eastAsia" w:ascii="黑体" w:eastAsia="黑体"/>
          <w:b/>
          <w:sz w:val="30"/>
          <w:szCs w:val="30"/>
          <w:highlight w:val="green"/>
          <w:u w:val="single"/>
        </w:rPr>
        <w:t>网 址:www.tongdehr.com（亳州同德人力资源网）</w:t>
      </w:r>
    </w:p>
    <w:p>
      <w:pPr>
        <w:spacing w:line="420" w:lineRule="exact"/>
        <w:ind w:left="640"/>
        <w:jc w:val="left"/>
        <w:rPr>
          <w:rFonts w:asciiTheme="minorEastAsia" w:hAnsiTheme="minorEastAsia" w:cstheme="minorEastAsia"/>
          <w:sz w:val="28"/>
        </w:rPr>
      </w:pPr>
    </w:p>
    <w:p>
      <w:pPr>
        <w:rPr>
          <w:rFonts w:asciiTheme="minorEastAsia" w:hAnsiTheme="minorEastAsia" w:cstheme="minorEastAsia"/>
          <w:b/>
          <w:color w:val="FF0000"/>
          <w:sz w:val="28"/>
        </w:rPr>
      </w:pPr>
      <w:r>
        <w:rPr>
          <w:rFonts w:asciiTheme="minorEastAsia" w:hAnsiTheme="minorEastAsia" w:cstheme="minorEastAsia"/>
          <w:b w:val="0"/>
          <w:bCs/>
          <w:color w:val="FF0000"/>
          <w:sz w:val="28"/>
        </w:rPr>
        <w:t>附</w:t>
      </w:r>
      <w:r>
        <w:rPr>
          <w:rFonts w:hint="eastAsia" w:asciiTheme="minorEastAsia" w:hAnsiTheme="minorEastAsia" w:cstheme="minorEastAsia"/>
          <w:b w:val="0"/>
          <w:bCs/>
          <w:color w:val="FF0000"/>
          <w:sz w:val="28"/>
        </w:rPr>
        <w:t>：</w:t>
      </w:r>
      <w:r>
        <w:rPr>
          <w:rFonts w:asciiTheme="minorEastAsia" w:hAnsiTheme="minorEastAsia" w:cstheme="minorEastAsia"/>
          <w:b w:val="0"/>
          <w:bCs/>
          <w:color w:val="FF0000"/>
          <w:sz w:val="28"/>
        </w:rPr>
        <w:t>以色列简介</w:t>
      </w:r>
    </w:p>
    <w:p>
      <w:pPr>
        <w:rPr>
          <w:rFonts w:asciiTheme="minorEastAsia" w:hAnsiTheme="minorEastAsia" w:cstheme="minorEastAsia"/>
          <w:sz w:val="24"/>
          <w:u w:val="single"/>
        </w:rPr>
      </w:pPr>
      <w:r>
        <w:rPr>
          <w:rFonts w:hint="eastAsia"/>
          <w:b/>
          <w:sz w:val="28"/>
          <w:szCs w:val="36"/>
          <w:u w:val="single"/>
        </w:rPr>
        <w:t>经济情况</w:t>
      </w:r>
      <w:r>
        <w:rPr>
          <w:b/>
          <w:sz w:val="28"/>
          <w:szCs w:val="36"/>
          <w:u w:val="single"/>
        </w:rPr>
        <w:t>：</w:t>
      </w:r>
      <w:r>
        <w:rPr>
          <w:rFonts w:ascii="Arial" w:hAnsi="Arial" w:cs="Arial"/>
          <w:color w:val="333333"/>
          <w:sz w:val="24"/>
          <w:szCs w:val="21"/>
          <w:u w:val="single"/>
          <w:shd w:val="clear" w:color="auto" w:fill="FFFFFF"/>
        </w:rPr>
        <w:t>以色列是中东地区最为强大、现代化、经济发展最高的国家，属于发达国家。</w:t>
      </w:r>
    </w:p>
    <w:p>
      <w:pPr>
        <w:rPr>
          <w:rFonts w:ascii="Arial" w:hAnsi="Arial" w:cs="Arial"/>
          <w:color w:val="333333"/>
          <w:szCs w:val="21"/>
          <w:u w:val="single"/>
          <w:shd w:val="clear" w:color="auto" w:fill="FFFFFF"/>
        </w:rPr>
      </w:pPr>
      <w:r>
        <w:rPr>
          <w:rFonts w:hint="eastAsia"/>
          <w:b/>
          <w:sz w:val="28"/>
          <w:szCs w:val="36"/>
          <w:u w:val="single"/>
        </w:rPr>
        <w:t>地理</w:t>
      </w:r>
      <w:r>
        <w:rPr>
          <w:b/>
          <w:sz w:val="28"/>
          <w:szCs w:val="36"/>
          <w:u w:val="single"/>
        </w:rPr>
        <w:t>位置：</w:t>
      </w:r>
      <w:r>
        <w:rPr>
          <w:rFonts w:ascii="Arial" w:hAnsi="Arial" w:cs="Arial"/>
          <w:color w:val="333333"/>
          <w:sz w:val="24"/>
          <w:szCs w:val="21"/>
          <w:u w:val="single"/>
          <w:shd w:val="clear" w:color="auto" w:fill="FFFFFF"/>
        </w:rPr>
        <w:t>以色列是一个位于西亚巴勒斯坦地区的国家，位于地中海的东南方向。</w:t>
      </w:r>
      <w:r>
        <w:rPr>
          <w:rFonts w:ascii="Arial" w:hAnsi="Arial" w:cs="Arial"/>
          <w:color w:val="333333"/>
          <w:szCs w:val="21"/>
          <w:u w:val="single"/>
          <w:shd w:val="clear" w:color="auto" w:fill="FFFFFF"/>
        </w:rPr>
        <w:t>以色列全国总面积为2.5万平方公里</w:t>
      </w:r>
      <w:r>
        <w:rPr>
          <w:rFonts w:hint="eastAsia" w:ascii="Arial" w:hAnsi="Arial" w:cs="Arial"/>
          <w:color w:val="333333"/>
          <w:szCs w:val="21"/>
          <w:u w:val="single"/>
          <w:shd w:val="clear" w:color="auto" w:fill="FFFFFF"/>
        </w:rPr>
        <w:t>。</w:t>
      </w:r>
    </w:p>
    <w:p>
      <w:pPr>
        <w:rPr>
          <w:rFonts w:ascii="Arial" w:hAnsi="Arial" w:cs="Arial"/>
          <w:color w:val="333333"/>
          <w:szCs w:val="21"/>
          <w:u w:val="single"/>
          <w:shd w:val="clear" w:color="auto" w:fill="FFFFFF"/>
        </w:rPr>
      </w:pPr>
      <w:r>
        <w:rPr>
          <w:rFonts w:hint="eastAsia"/>
          <w:b/>
          <w:sz w:val="28"/>
          <w:szCs w:val="36"/>
          <w:u w:val="single"/>
        </w:rPr>
        <w:t>人口</w:t>
      </w:r>
      <w:r>
        <w:rPr>
          <w:b/>
          <w:sz w:val="28"/>
          <w:szCs w:val="36"/>
          <w:u w:val="single"/>
        </w:rPr>
        <w:t>和语言：</w:t>
      </w:r>
      <w:r>
        <w:rPr>
          <w:rFonts w:ascii="Arial" w:hAnsi="Arial" w:cs="Arial"/>
          <w:color w:val="333333"/>
          <w:sz w:val="24"/>
          <w:szCs w:val="21"/>
          <w:u w:val="single"/>
          <w:shd w:val="clear" w:color="auto" w:fill="FFFFFF"/>
        </w:rPr>
        <w:t>2016年以色列总人口855万人，其中犹太人口共637.7万人，是世界上唯一以</w:t>
      </w:r>
      <w:r>
        <w:rPr>
          <w:u w:val="single"/>
        </w:rPr>
        <w:fldChar w:fldCharType="begin"/>
      </w:r>
      <w:r>
        <w:rPr>
          <w:u w:val="single"/>
        </w:rPr>
        <w:instrText xml:space="preserve"> HYPERLINK "https://baike.baidu.com/item/%E7%8A%B9%E5%A4%AA%E4%BA%BA" \t "_blank" </w:instrText>
      </w:r>
      <w:r>
        <w:rPr>
          <w:u w:val="single"/>
        </w:rPr>
        <w:fldChar w:fldCharType="separate"/>
      </w:r>
      <w:r>
        <w:rPr>
          <w:color w:val="333333"/>
          <w:sz w:val="24"/>
          <w:u w:val="single"/>
        </w:rPr>
        <w:t>犹太人</w:t>
      </w:r>
      <w:r>
        <w:rPr>
          <w:color w:val="333333"/>
          <w:sz w:val="24"/>
          <w:u w:val="single"/>
        </w:rPr>
        <w:fldChar w:fldCharType="end"/>
      </w:r>
      <w:r>
        <w:rPr>
          <w:rFonts w:ascii="Arial" w:hAnsi="Arial" w:cs="Arial"/>
          <w:color w:val="333333"/>
          <w:sz w:val="24"/>
          <w:szCs w:val="21"/>
          <w:u w:val="single"/>
          <w:shd w:val="clear" w:color="auto" w:fill="FFFFFF"/>
        </w:rPr>
        <w:t>为</w:t>
      </w:r>
      <w:r>
        <w:rPr>
          <w:u w:val="single"/>
        </w:rPr>
        <w:fldChar w:fldCharType="begin"/>
      </w:r>
      <w:r>
        <w:rPr>
          <w:u w:val="single"/>
        </w:rPr>
        <w:instrText xml:space="preserve"> HYPERLINK "https://baike.baidu.com/item/%E4%B8%BB%E4%BD%93%E6%B0%91%E6%97%8F" \t "_blank" </w:instrText>
      </w:r>
      <w:r>
        <w:rPr>
          <w:u w:val="single"/>
        </w:rPr>
        <w:fldChar w:fldCharType="separate"/>
      </w:r>
      <w:r>
        <w:rPr>
          <w:color w:val="333333"/>
          <w:sz w:val="24"/>
          <w:u w:val="single"/>
        </w:rPr>
        <w:t>主体民族</w:t>
      </w:r>
      <w:r>
        <w:rPr>
          <w:color w:val="333333"/>
          <w:sz w:val="24"/>
          <w:u w:val="single"/>
        </w:rPr>
        <w:fldChar w:fldCharType="end"/>
      </w:r>
      <w:r>
        <w:rPr>
          <w:rFonts w:ascii="Arial" w:hAnsi="Arial" w:cs="Arial"/>
          <w:color w:val="333333"/>
          <w:sz w:val="24"/>
          <w:szCs w:val="21"/>
          <w:u w:val="single"/>
          <w:shd w:val="clear" w:color="auto" w:fill="FFFFFF"/>
        </w:rPr>
        <w:t>的国家。</w:t>
      </w:r>
      <w:r>
        <w:rPr>
          <w:rFonts w:hint="eastAsia" w:ascii="Arial" w:hAnsi="Arial" w:cs="Arial"/>
          <w:color w:val="333333"/>
          <w:sz w:val="24"/>
          <w:szCs w:val="21"/>
          <w:u w:val="single"/>
          <w:shd w:val="clear" w:color="auto" w:fill="FFFFFF"/>
        </w:rPr>
        <w:t>官方</w:t>
      </w:r>
      <w:r>
        <w:rPr>
          <w:rFonts w:ascii="Arial" w:hAnsi="Arial" w:cs="Arial"/>
          <w:color w:val="333333"/>
          <w:sz w:val="24"/>
          <w:szCs w:val="21"/>
          <w:u w:val="single"/>
          <w:shd w:val="clear" w:color="auto" w:fill="FFFFFF"/>
        </w:rPr>
        <w:t>语言是希伯来语。</w:t>
      </w:r>
    </w:p>
    <w:p>
      <w:pPr>
        <w:rPr>
          <w:rFonts w:ascii="Arial" w:hAnsi="Arial" w:cs="Arial"/>
          <w:color w:val="333333"/>
          <w:sz w:val="24"/>
          <w:szCs w:val="21"/>
          <w:u w:val="single"/>
          <w:shd w:val="clear" w:color="auto" w:fill="FFFFFF"/>
        </w:rPr>
      </w:pPr>
      <w:r>
        <w:rPr>
          <w:rFonts w:hint="eastAsia"/>
          <w:b/>
          <w:sz w:val="28"/>
          <w:szCs w:val="36"/>
          <w:u w:val="single"/>
        </w:rPr>
        <w:t>气候</w:t>
      </w:r>
      <w:r>
        <w:rPr>
          <w:b/>
          <w:sz w:val="28"/>
          <w:szCs w:val="36"/>
          <w:u w:val="single"/>
        </w:rPr>
        <w:t>：</w:t>
      </w:r>
      <w:r>
        <w:rPr>
          <w:rFonts w:ascii="Arial" w:hAnsi="Arial" w:cs="Arial"/>
          <w:color w:val="333333"/>
          <w:sz w:val="24"/>
          <w:szCs w:val="21"/>
          <w:u w:val="single"/>
          <w:shd w:val="clear" w:color="auto" w:fill="FFFFFF"/>
        </w:rPr>
        <w:t>以色列属于夏季干热的地中海型气候，特征为漫长而又炎热、少雨的夏季，以及相对较为短暂而又凉爽、多雨的冬季。</w:t>
      </w:r>
      <w:bookmarkStart w:id="0" w:name="_GoBack"/>
      <w:bookmarkEnd w:id="0"/>
    </w:p>
    <w:p>
      <w:pPr>
        <w:rPr>
          <w:rFonts w:ascii="Arial" w:hAnsi="Arial" w:cs="Arial"/>
          <w:color w:val="333333"/>
          <w:szCs w:val="21"/>
          <w:u w:val="single"/>
          <w:shd w:val="clear" w:color="auto" w:fill="FFFFFF"/>
        </w:rPr>
      </w:pPr>
      <w:r>
        <w:rPr>
          <w:rFonts w:hint="eastAsia"/>
          <w:b/>
          <w:sz w:val="28"/>
          <w:szCs w:val="36"/>
          <w:u w:val="single"/>
        </w:rPr>
        <w:t>宗教</w:t>
      </w:r>
      <w:r>
        <w:rPr>
          <w:b/>
          <w:sz w:val="28"/>
          <w:szCs w:val="36"/>
          <w:u w:val="single"/>
        </w:rPr>
        <w:t>：</w:t>
      </w:r>
      <w:r>
        <w:rPr>
          <w:rFonts w:ascii="Arial" w:hAnsi="Arial" w:cs="Arial"/>
          <w:color w:val="333333"/>
          <w:sz w:val="24"/>
          <w:szCs w:val="21"/>
          <w:u w:val="single"/>
          <w:shd w:val="clear" w:color="auto" w:fill="FFFFFF"/>
        </w:rPr>
        <w:t>76.1%的以色列人信仰</w:t>
      </w:r>
      <w:r>
        <w:rPr>
          <w:u w:val="single"/>
        </w:rPr>
        <w:fldChar w:fldCharType="begin"/>
      </w:r>
      <w:r>
        <w:rPr>
          <w:u w:val="single"/>
        </w:rPr>
        <w:instrText xml:space="preserve"> HYPERLINK "https://baike.baidu.com/item/%E7%8A%B9%E5%A4%AA%E6%95%99" \t "_blank" </w:instrText>
      </w:r>
      <w:r>
        <w:rPr>
          <w:u w:val="single"/>
        </w:rPr>
        <w:fldChar w:fldCharType="separate"/>
      </w:r>
      <w:r>
        <w:rPr>
          <w:rFonts w:ascii="Arial" w:hAnsi="Arial" w:cs="Arial"/>
          <w:color w:val="333333"/>
          <w:sz w:val="24"/>
          <w:szCs w:val="21"/>
          <w:u w:val="single"/>
          <w:shd w:val="clear" w:color="auto" w:fill="FFFFFF"/>
        </w:rPr>
        <w:t>犹太教</w:t>
      </w:r>
      <w:r>
        <w:rPr>
          <w:rFonts w:ascii="Arial" w:hAnsi="Arial" w:cs="Arial"/>
          <w:color w:val="333333"/>
          <w:sz w:val="24"/>
          <w:szCs w:val="21"/>
          <w:u w:val="single"/>
          <w:shd w:val="clear" w:color="auto" w:fill="FFFFFF"/>
        </w:rPr>
        <w:fldChar w:fldCharType="end"/>
      </w:r>
      <w:r>
        <w:rPr>
          <w:rFonts w:ascii="Arial" w:hAnsi="Arial" w:cs="Arial"/>
          <w:color w:val="333333"/>
          <w:sz w:val="24"/>
          <w:szCs w:val="21"/>
          <w:u w:val="single"/>
          <w:shd w:val="clear" w:color="auto" w:fill="FFFFFF"/>
        </w:rPr>
        <w:t>、16.2%是</w:t>
      </w:r>
      <w:r>
        <w:rPr>
          <w:u w:val="single"/>
        </w:rPr>
        <w:fldChar w:fldCharType="begin"/>
      </w:r>
      <w:r>
        <w:rPr>
          <w:u w:val="single"/>
        </w:rPr>
        <w:instrText xml:space="preserve"> HYPERLINK "https://baike.baidu.com/item/%E5%9F%BA%E7%9D%A3%E6%95%99" \t "_blank" </w:instrText>
      </w:r>
      <w:r>
        <w:rPr>
          <w:u w:val="single"/>
        </w:rPr>
        <w:fldChar w:fldCharType="separate"/>
      </w:r>
      <w:r>
        <w:rPr>
          <w:color w:val="333333"/>
          <w:sz w:val="24"/>
          <w:u w:val="single"/>
        </w:rPr>
        <w:t>基督教</w:t>
      </w:r>
      <w:r>
        <w:rPr>
          <w:color w:val="333333"/>
          <w:sz w:val="24"/>
          <w:u w:val="single"/>
        </w:rPr>
        <w:fldChar w:fldCharType="end"/>
      </w:r>
      <w:r>
        <w:rPr>
          <w:rFonts w:ascii="Arial" w:hAnsi="Arial" w:cs="Arial"/>
          <w:color w:val="333333"/>
          <w:sz w:val="24"/>
          <w:szCs w:val="21"/>
          <w:u w:val="single"/>
          <w:shd w:val="clear" w:color="auto" w:fill="FFFFFF"/>
        </w:rPr>
        <w:t>、2.1%是</w:t>
      </w:r>
      <w:r>
        <w:rPr>
          <w:u w:val="single"/>
        </w:rPr>
        <w:fldChar w:fldCharType="begin"/>
      </w:r>
      <w:r>
        <w:rPr>
          <w:u w:val="single"/>
        </w:rPr>
        <w:instrText xml:space="preserve"> HYPERLINK "https://baike.baidu.com/item/%E4%BC%8A%E6%96%AF%E5%85%B0%E6%95%99" \t "_blank" </w:instrText>
      </w:r>
      <w:r>
        <w:rPr>
          <w:u w:val="single"/>
        </w:rPr>
        <w:fldChar w:fldCharType="separate"/>
      </w:r>
      <w:r>
        <w:rPr>
          <w:color w:val="333333"/>
          <w:sz w:val="24"/>
          <w:u w:val="single"/>
        </w:rPr>
        <w:t>伊斯兰教</w:t>
      </w:r>
      <w:r>
        <w:rPr>
          <w:color w:val="333333"/>
          <w:sz w:val="24"/>
          <w:u w:val="single"/>
        </w:rPr>
        <w:fldChar w:fldCharType="end"/>
      </w:r>
      <w:r>
        <w:rPr>
          <w:rFonts w:hint="eastAsia" w:ascii="Arial" w:hAnsi="Arial" w:cs="Arial"/>
          <w:color w:val="333333"/>
          <w:sz w:val="24"/>
          <w:szCs w:val="21"/>
          <w:u w:val="single"/>
          <w:shd w:val="clear" w:color="auto" w:fill="FFFFFF"/>
        </w:rPr>
        <w:t>。</w:t>
      </w:r>
    </w:p>
    <w:p>
      <w:pPr>
        <w:rPr>
          <w:rFonts w:hint="eastAsia" w:ascii="Arial" w:hAnsi="Arial" w:cs="Arial"/>
          <w:color w:val="333333"/>
          <w:sz w:val="24"/>
          <w:szCs w:val="21"/>
          <w:u w:val="single"/>
          <w:shd w:val="clear" w:color="auto" w:fill="FFFFFF"/>
        </w:rPr>
      </w:pPr>
      <w:r>
        <w:rPr>
          <w:rFonts w:hint="eastAsia"/>
          <w:b/>
          <w:sz w:val="28"/>
          <w:szCs w:val="36"/>
          <w:u w:val="single"/>
        </w:rPr>
        <w:t>时差：</w:t>
      </w:r>
      <w:r>
        <w:rPr>
          <w:rFonts w:ascii="Arial" w:hAnsi="Arial" w:cs="Arial"/>
          <w:color w:val="333333"/>
          <w:sz w:val="24"/>
          <w:szCs w:val="21"/>
          <w:u w:val="single"/>
          <w:shd w:val="clear" w:color="auto" w:fill="FFFFFF"/>
        </w:rPr>
        <w:t>以色列</w:t>
      </w:r>
      <w:r>
        <w:rPr>
          <w:rFonts w:hint="eastAsia" w:ascii="Arial" w:hAnsi="Arial" w:cs="Arial"/>
          <w:color w:val="333333"/>
          <w:sz w:val="24"/>
          <w:szCs w:val="21"/>
          <w:u w:val="single"/>
          <w:shd w:val="clear" w:color="auto" w:fill="FFFFFF"/>
        </w:rPr>
        <w:t>比</w:t>
      </w:r>
      <w:r>
        <w:rPr>
          <w:rFonts w:ascii="Arial" w:hAnsi="Arial" w:cs="Arial"/>
          <w:color w:val="333333"/>
          <w:sz w:val="24"/>
          <w:szCs w:val="21"/>
          <w:u w:val="single"/>
          <w:shd w:val="clear" w:color="auto" w:fill="FFFFFF"/>
        </w:rPr>
        <w:t>中国慢</w:t>
      </w:r>
      <w:r>
        <w:rPr>
          <w:rFonts w:hint="eastAsia" w:ascii="Arial" w:hAnsi="Arial" w:cs="Arial"/>
          <w:color w:val="333333"/>
          <w:sz w:val="24"/>
          <w:szCs w:val="21"/>
          <w:u w:val="single"/>
          <w:shd w:val="clear" w:color="auto" w:fill="FFFFFF"/>
        </w:rPr>
        <w:t>5个小时</w:t>
      </w:r>
      <w:r>
        <w:rPr>
          <w:rFonts w:ascii="Arial" w:hAnsi="Arial" w:cs="Arial"/>
          <w:color w:val="333333"/>
          <w:sz w:val="24"/>
          <w:szCs w:val="21"/>
          <w:u w:val="single"/>
          <w:shd w:val="clear" w:color="auto" w:fill="FFFFFF"/>
        </w:rPr>
        <w:t>，</w:t>
      </w:r>
      <w:r>
        <w:rPr>
          <w:rFonts w:hint="eastAsia" w:ascii="Arial" w:hAnsi="Arial" w:cs="Arial"/>
          <w:color w:val="333333"/>
          <w:sz w:val="24"/>
          <w:szCs w:val="21"/>
          <w:u w:val="single"/>
          <w:shd w:val="clear" w:color="auto" w:fill="FFFFFF"/>
        </w:rPr>
        <w:t>如</w:t>
      </w:r>
      <w:r>
        <w:rPr>
          <w:rFonts w:ascii="Arial" w:hAnsi="Arial" w:cs="Arial"/>
          <w:color w:val="333333"/>
          <w:sz w:val="24"/>
          <w:szCs w:val="21"/>
          <w:u w:val="single"/>
          <w:shd w:val="clear" w:color="auto" w:fill="FFFFFF"/>
        </w:rPr>
        <w:t>中国时间</w:t>
      </w:r>
      <w:r>
        <w:rPr>
          <w:rFonts w:hint="eastAsia" w:ascii="Arial" w:hAnsi="Arial" w:cs="Arial"/>
          <w:color w:val="333333"/>
          <w:sz w:val="24"/>
          <w:szCs w:val="21"/>
          <w:u w:val="single"/>
          <w:shd w:val="clear" w:color="auto" w:fill="FFFFFF"/>
        </w:rPr>
        <w:t>8月1日上午10:00，而</w:t>
      </w:r>
      <w:r>
        <w:rPr>
          <w:rFonts w:ascii="Arial" w:hAnsi="Arial" w:cs="Arial"/>
          <w:color w:val="333333"/>
          <w:sz w:val="24"/>
          <w:szCs w:val="21"/>
          <w:u w:val="single"/>
          <w:shd w:val="clear" w:color="auto" w:fill="FFFFFF"/>
        </w:rPr>
        <w:t>以色列时间</w:t>
      </w:r>
      <w:r>
        <w:rPr>
          <w:rFonts w:hint="eastAsia" w:ascii="Arial" w:hAnsi="Arial" w:cs="Arial"/>
          <w:color w:val="333333"/>
          <w:sz w:val="24"/>
          <w:szCs w:val="21"/>
          <w:u w:val="single"/>
          <w:shd w:val="clear" w:color="auto" w:fill="FFFFFF"/>
        </w:rPr>
        <w:t>则为8月1日</w:t>
      </w:r>
      <w:r>
        <w:rPr>
          <w:rFonts w:ascii="Arial" w:hAnsi="Arial" w:cs="Arial"/>
          <w:color w:val="333333"/>
          <w:sz w:val="24"/>
          <w:szCs w:val="21"/>
          <w:u w:val="single"/>
          <w:shd w:val="clear" w:color="auto" w:fill="FFFFFF"/>
        </w:rPr>
        <w:t>上午</w:t>
      </w:r>
      <w:r>
        <w:rPr>
          <w:rFonts w:hint="eastAsia" w:ascii="Arial" w:hAnsi="Arial" w:cs="Arial"/>
          <w:color w:val="333333"/>
          <w:sz w:val="24"/>
          <w:szCs w:val="21"/>
          <w:u w:val="single"/>
          <w:shd w:val="clear" w:color="auto" w:fill="FFFFFF"/>
        </w:rPr>
        <w:t>05:00。</w:t>
      </w:r>
    </w:p>
    <w:p>
      <w:pPr>
        <w:spacing w:line="420" w:lineRule="exact"/>
        <w:jc w:val="left"/>
        <w:rPr>
          <w:rFonts w:asciiTheme="minorEastAsia" w:hAnsiTheme="minorEastAsia" w:cstheme="minorEastAsia"/>
          <w:sz w:val="24"/>
        </w:rPr>
      </w:pPr>
    </w:p>
    <w:sectPr>
      <w:headerReference r:id="rId3" w:type="default"/>
      <w:pgSz w:w="11907" w:h="16839"/>
      <w:pgMar w:top="1440" w:right="1800" w:bottom="1440" w:left="1800" w:header="720" w:footer="1531" w:gutter="0"/>
      <w:cols w:space="0" w:num="1"/>
      <w:docGrid w:type="linesAndChar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C58694A"/>
    <w:rsid w:val="00015180"/>
    <w:rsid w:val="000453D9"/>
    <w:rsid w:val="0006542C"/>
    <w:rsid w:val="000936E5"/>
    <w:rsid w:val="000A5D76"/>
    <w:rsid w:val="000B2F0E"/>
    <w:rsid w:val="000E2C82"/>
    <w:rsid w:val="0014319E"/>
    <w:rsid w:val="001819D8"/>
    <w:rsid w:val="00183C26"/>
    <w:rsid w:val="00221B6E"/>
    <w:rsid w:val="0022511A"/>
    <w:rsid w:val="00250174"/>
    <w:rsid w:val="002779ED"/>
    <w:rsid w:val="002A5BE8"/>
    <w:rsid w:val="002F1FF6"/>
    <w:rsid w:val="003A385F"/>
    <w:rsid w:val="00404373"/>
    <w:rsid w:val="00416DF3"/>
    <w:rsid w:val="00437DD0"/>
    <w:rsid w:val="004459FE"/>
    <w:rsid w:val="00475D7F"/>
    <w:rsid w:val="004762E9"/>
    <w:rsid w:val="004A3791"/>
    <w:rsid w:val="004A70C6"/>
    <w:rsid w:val="004C04AB"/>
    <w:rsid w:val="004C2275"/>
    <w:rsid w:val="004E72D9"/>
    <w:rsid w:val="00510F6A"/>
    <w:rsid w:val="005252CB"/>
    <w:rsid w:val="00535D48"/>
    <w:rsid w:val="005553E2"/>
    <w:rsid w:val="005723BF"/>
    <w:rsid w:val="00572AE6"/>
    <w:rsid w:val="00591874"/>
    <w:rsid w:val="005A10E5"/>
    <w:rsid w:val="005A13BA"/>
    <w:rsid w:val="005B195D"/>
    <w:rsid w:val="005C257E"/>
    <w:rsid w:val="005C4F4B"/>
    <w:rsid w:val="005E0886"/>
    <w:rsid w:val="005F66A5"/>
    <w:rsid w:val="006207D0"/>
    <w:rsid w:val="00627357"/>
    <w:rsid w:val="00630617"/>
    <w:rsid w:val="00637B7C"/>
    <w:rsid w:val="0064405D"/>
    <w:rsid w:val="00684CAF"/>
    <w:rsid w:val="006C5E7C"/>
    <w:rsid w:val="00737372"/>
    <w:rsid w:val="00763D91"/>
    <w:rsid w:val="00766B76"/>
    <w:rsid w:val="007A0DA8"/>
    <w:rsid w:val="007A15F1"/>
    <w:rsid w:val="007D5CE9"/>
    <w:rsid w:val="00832122"/>
    <w:rsid w:val="00844254"/>
    <w:rsid w:val="00863FEB"/>
    <w:rsid w:val="008B2749"/>
    <w:rsid w:val="009B1098"/>
    <w:rsid w:val="009F088B"/>
    <w:rsid w:val="009F6897"/>
    <w:rsid w:val="00A350A4"/>
    <w:rsid w:val="00A50F77"/>
    <w:rsid w:val="00A76673"/>
    <w:rsid w:val="00AB3457"/>
    <w:rsid w:val="00AB5616"/>
    <w:rsid w:val="00AE080F"/>
    <w:rsid w:val="00AF08B3"/>
    <w:rsid w:val="00AF70F5"/>
    <w:rsid w:val="00B16CA5"/>
    <w:rsid w:val="00B215FF"/>
    <w:rsid w:val="00B232EB"/>
    <w:rsid w:val="00B673C6"/>
    <w:rsid w:val="00B7493C"/>
    <w:rsid w:val="00BC1029"/>
    <w:rsid w:val="00C01C04"/>
    <w:rsid w:val="00C35CD5"/>
    <w:rsid w:val="00C60052"/>
    <w:rsid w:val="00CC442B"/>
    <w:rsid w:val="00CC47F7"/>
    <w:rsid w:val="00D13D85"/>
    <w:rsid w:val="00D14B0B"/>
    <w:rsid w:val="00D62420"/>
    <w:rsid w:val="00D80572"/>
    <w:rsid w:val="00DA61D4"/>
    <w:rsid w:val="00DD74A5"/>
    <w:rsid w:val="00DE6182"/>
    <w:rsid w:val="00E16626"/>
    <w:rsid w:val="00E57955"/>
    <w:rsid w:val="00EA7F7B"/>
    <w:rsid w:val="00EB15A0"/>
    <w:rsid w:val="00F23A53"/>
    <w:rsid w:val="00F4752A"/>
    <w:rsid w:val="00F54BC0"/>
    <w:rsid w:val="00FC3465"/>
    <w:rsid w:val="072B7DB4"/>
    <w:rsid w:val="082D4482"/>
    <w:rsid w:val="112E297A"/>
    <w:rsid w:val="129A11A9"/>
    <w:rsid w:val="183E09A8"/>
    <w:rsid w:val="18B8181B"/>
    <w:rsid w:val="1CB4200F"/>
    <w:rsid w:val="24B51927"/>
    <w:rsid w:val="25935D24"/>
    <w:rsid w:val="26967745"/>
    <w:rsid w:val="38C24451"/>
    <w:rsid w:val="3A652339"/>
    <w:rsid w:val="3BF10955"/>
    <w:rsid w:val="3DDB41EB"/>
    <w:rsid w:val="4D6F57FA"/>
    <w:rsid w:val="51E81A04"/>
    <w:rsid w:val="54AD4CCC"/>
    <w:rsid w:val="5D4670F0"/>
    <w:rsid w:val="6C58694A"/>
    <w:rsid w:val="6D682230"/>
    <w:rsid w:val="6EB16AE8"/>
    <w:rsid w:val="70D3517A"/>
    <w:rsid w:val="70FA77C6"/>
    <w:rsid w:val="74486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footnote text"/>
    <w:basedOn w:val="1"/>
    <w:qFormat/>
    <w:uiPriority w:val="0"/>
    <w:pPr>
      <w:snapToGrid w:val="0"/>
      <w:jc w:val="left"/>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563C1" w:themeColor="hyperlink"/>
      <w:u w:val="single"/>
    </w:rPr>
  </w:style>
  <w:style w:type="character" w:styleId="10">
    <w:name w:val="footnote reference"/>
    <w:basedOn w:val="8"/>
    <w:qFormat/>
    <w:uiPriority w:val="0"/>
    <w:rPr>
      <w:vertAlign w:val="superscript"/>
    </w:rPr>
  </w:style>
  <w:style w:type="character" w:customStyle="1" w:styleId="11">
    <w:name w:val="页眉 Char"/>
    <w:basedOn w:val="8"/>
    <w:link w:val="4"/>
    <w:uiPriority w:val="0"/>
    <w:rPr>
      <w:kern w:val="2"/>
      <w:sz w:val="18"/>
      <w:szCs w:val="18"/>
    </w:rPr>
  </w:style>
  <w:style w:type="character" w:customStyle="1" w:styleId="12">
    <w:name w:val="页脚 Char"/>
    <w:basedOn w:val="8"/>
    <w:link w:val="3"/>
    <w:qFormat/>
    <w:uiPriority w:val="0"/>
    <w:rPr>
      <w:kern w:val="2"/>
      <w:sz w:val="18"/>
      <w:szCs w:val="18"/>
    </w:rPr>
  </w:style>
  <w:style w:type="character" w:customStyle="1" w:styleId="13">
    <w:name w:val="批注框文本 Char"/>
    <w:basedOn w:val="8"/>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266</Words>
  <Characters>1522</Characters>
  <Lines>12</Lines>
  <Paragraphs>3</Paragraphs>
  <TotalTime>1</TotalTime>
  <ScaleCrop>false</ScaleCrop>
  <LinksUpToDate>false</LinksUpToDate>
  <CharactersWithSpaces>1785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2017-12-23T01:49:00Z</dcterms:created>
  <dc:creator>lenovo</dc:creator>
  <cp:lastModifiedBy>Administrator</cp:lastModifiedBy>
  <cp:lastPrinted>2018-03-06T00:03:00Z</cp:lastPrinted>
  <dcterms:modified xsi:type="dcterms:W3CDTF">2020-06-17T09:07:54Z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